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7EB1" w14:textId="2B9244BD" w:rsidR="009601E8" w:rsidRPr="005970A8" w:rsidRDefault="00DA1134" w:rsidP="008E7FA2">
      <w:pPr>
        <w:pBdr>
          <w:bottom w:val="single" w:sz="4" w:space="10" w:color="auto"/>
        </w:pBdr>
        <w:jc w:val="both"/>
        <w:rPr>
          <w:rFonts w:ascii="Tahoma" w:hAnsi="Tahoma" w:cs="Tahoma"/>
          <w:b/>
          <w:bCs/>
          <w:sz w:val="20"/>
          <w:szCs w:val="20"/>
        </w:rPr>
      </w:pPr>
      <w:r w:rsidRPr="005970A8">
        <w:rPr>
          <w:rFonts w:ascii="Tahoma" w:hAnsi="Tahoma" w:cs="Tahoma"/>
          <w:b/>
          <w:bCs/>
          <w:sz w:val="20"/>
          <w:szCs w:val="20"/>
        </w:rPr>
        <w:t>RÉSOLUTION TYPE</w:t>
      </w:r>
    </w:p>
    <w:p w14:paraId="46C5736A" w14:textId="2563DC9B" w:rsidR="00DD4C3C" w:rsidRPr="005970A8" w:rsidRDefault="009601E8" w:rsidP="008E7FA2">
      <w:pPr>
        <w:pBdr>
          <w:bottom w:val="single" w:sz="4" w:space="10" w:color="auto"/>
        </w:pBdr>
        <w:jc w:val="both"/>
        <w:rPr>
          <w:rFonts w:ascii="Tahoma" w:hAnsi="Tahoma" w:cs="Tahoma"/>
          <w:b/>
          <w:bCs/>
          <w:sz w:val="20"/>
          <w:szCs w:val="20"/>
        </w:rPr>
      </w:pPr>
      <w:r w:rsidRPr="005970A8">
        <w:rPr>
          <w:rFonts w:ascii="Tahoma" w:hAnsi="Tahoma" w:cs="Tahoma"/>
          <w:b/>
          <w:bCs/>
          <w:sz w:val="20"/>
          <w:szCs w:val="20"/>
        </w:rPr>
        <w:t xml:space="preserve">CRISE DU </w:t>
      </w:r>
      <w:r w:rsidR="00DD4C3C" w:rsidRPr="005970A8">
        <w:rPr>
          <w:rFonts w:ascii="Tahoma" w:hAnsi="Tahoma" w:cs="Tahoma"/>
          <w:b/>
          <w:bCs/>
          <w:sz w:val="20"/>
          <w:szCs w:val="20"/>
        </w:rPr>
        <w:t xml:space="preserve">LOGEMENT </w:t>
      </w:r>
    </w:p>
    <w:p w14:paraId="1D8F7F66" w14:textId="77777777" w:rsidR="005970A8" w:rsidRDefault="005970A8" w:rsidP="001E5BC9">
      <w:pPr>
        <w:jc w:val="both"/>
        <w:rPr>
          <w:rFonts w:ascii="Tahoma" w:hAnsi="Tahoma" w:cs="Tahoma"/>
          <w:sz w:val="20"/>
          <w:szCs w:val="20"/>
        </w:rPr>
      </w:pPr>
    </w:p>
    <w:p w14:paraId="5827C867" w14:textId="24F9C88D" w:rsidR="007F1E18" w:rsidRPr="005970A8" w:rsidRDefault="007F1E18" w:rsidP="001E5BC9">
      <w:pPr>
        <w:jc w:val="both"/>
        <w:rPr>
          <w:rFonts w:ascii="Tahoma" w:hAnsi="Tahoma" w:cs="Tahoma"/>
          <w:sz w:val="20"/>
          <w:szCs w:val="20"/>
        </w:rPr>
      </w:pPr>
      <w:r w:rsidRPr="005970A8">
        <w:rPr>
          <w:rFonts w:ascii="Tahoma" w:hAnsi="Tahoma" w:cs="Tahoma"/>
          <w:sz w:val="20"/>
          <w:szCs w:val="20"/>
        </w:rPr>
        <w:t>CONSIDÉRANT qu</w:t>
      </w:r>
      <w:r w:rsidR="009601E8" w:rsidRPr="005970A8">
        <w:rPr>
          <w:rFonts w:ascii="Tahoma" w:hAnsi="Tahoma" w:cs="Tahoma"/>
          <w:sz w:val="20"/>
          <w:szCs w:val="20"/>
        </w:rPr>
        <w:t>e le droit à un logement adéquat à coût abordable</w:t>
      </w:r>
      <w:r w:rsidR="009601E8" w:rsidRPr="005970A8" w:rsidDel="009601E8">
        <w:rPr>
          <w:rFonts w:ascii="Tahoma" w:hAnsi="Tahoma" w:cs="Tahoma"/>
          <w:sz w:val="20"/>
          <w:szCs w:val="20"/>
        </w:rPr>
        <w:t xml:space="preserve"> </w:t>
      </w:r>
      <w:r w:rsidRPr="005970A8">
        <w:rPr>
          <w:rFonts w:ascii="Tahoma" w:hAnsi="Tahoma" w:cs="Tahoma"/>
          <w:sz w:val="20"/>
          <w:szCs w:val="20"/>
        </w:rPr>
        <w:t xml:space="preserve">fait partie des principes qui </w:t>
      </w:r>
      <w:r w:rsidR="009601E8" w:rsidRPr="005970A8">
        <w:rPr>
          <w:rFonts w:ascii="Tahoma" w:hAnsi="Tahoma" w:cs="Tahoma"/>
          <w:sz w:val="20"/>
          <w:szCs w:val="20"/>
        </w:rPr>
        <w:t xml:space="preserve">guident </w:t>
      </w:r>
      <w:r w:rsidRPr="005970A8">
        <w:rPr>
          <w:rFonts w:ascii="Tahoma" w:hAnsi="Tahoma" w:cs="Tahoma"/>
          <w:sz w:val="20"/>
          <w:szCs w:val="20"/>
        </w:rPr>
        <w:t xml:space="preserve">le Nouveau Programme pour les villes adopté </w:t>
      </w:r>
      <w:r w:rsidR="009601E8" w:rsidRPr="005970A8">
        <w:rPr>
          <w:rFonts w:ascii="Tahoma" w:hAnsi="Tahoma" w:cs="Tahoma"/>
          <w:sz w:val="20"/>
          <w:szCs w:val="20"/>
        </w:rPr>
        <w:t xml:space="preserve">par </w:t>
      </w:r>
      <w:r w:rsidRPr="005970A8">
        <w:rPr>
          <w:rFonts w:ascii="Tahoma" w:hAnsi="Tahoma" w:cs="Tahoma"/>
          <w:sz w:val="20"/>
          <w:szCs w:val="20"/>
        </w:rPr>
        <w:t>la Conférence des Nations Unies sur le logement et le développement urbain durable (Habitat</w:t>
      </w:r>
      <w:r w:rsidR="00CA4C44" w:rsidRPr="005970A8">
        <w:rPr>
          <w:rFonts w:ascii="Tahoma" w:hAnsi="Tahoma" w:cs="Tahoma"/>
          <w:sz w:val="20"/>
          <w:szCs w:val="20"/>
        </w:rPr>
        <w:t> </w:t>
      </w:r>
      <w:r w:rsidRPr="005970A8">
        <w:rPr>
          <w:rFonts w:ascii="Tahoma" w:hAnsi="Tahoma" w:cs="Tahoma"/>
          <w:sz w:val="20"/>
          <w:szCs w:val="20"/>
        </w:rPr>
        <w:t>III)</w:t>
      </w:r>
      <w:r w:rsidR="009601E8" w:rsidRPr="005970A8">
        <w:rPr>
          <w:rFonts w:ascii="Tahoma" w:hAnsi="Tahoma" w:cs="Tahoma"/>
          <w:sz w:val="20"/>
          <w:szCs w:val="20"/>
        </w:rPr>
        <w:t xml:space="preserve"> en 2016</w:t>
      </w:r>
      <w:r w:rsidR="004242EE" w:rsidRPr="005970A8">
        <w:rPr>
          <w:rFonts w:ascii="Tahoma" w:hAnsi="Tahoma" w:cs="Tahoma"/>
          <w:sz w:val="20"/>
          <w:szCs w:val="20"/>
        </w:rPr>
        <w:t xml:space="preserve"> et auquel le Canada a adhéré</w:t>
      </w:r>
      <w:r w:rsidR="008E7FA2" w:rsidRPr="005970A8">
        <w:rPr>
          <w:rFonts w:ascii="Tahoma" w:hAnsi="Tahoma" w:cs="Tahoma"/>
          <w:sz w:val="20"/>
          <w:szCs w:val="20"/>
        </w:rPr>
        <w:t>;</w:t>
      </w:r>
    </w:p>
    <w:p w14:paraId="2A33B4A4" w14:textId="719E76AA" w:rsidR="00513D42" w:rsidRPr="005970A8" w:rsidRDefault="00513D42" w:rsidP="001E5BC9">
      <w:pPr>
        <w:jc w:val="both"/>
        <w:rPr>
          <w:rFonts w:ascii="Tahoma" w:hAnsi="Tahoma" w:cs="Tahoma"/>
          <w:sz w:val="20"/>
          <w:szCs w:val="20"/>
        </w:rPr>
      </w:pPr>
      <w:r w:rsidRPr="005970A8">
        <w:rPr>
          <w:rFonts w:ascii="Tahoma" w:hAnsi="Tahoma" w:cs="Tahoma"/>
          <w:sz w:val="20"/>
          <w:szCs w:val="20"/>
        </w:rPr>
        <w:t xml:space="preserve">CONSIDÉRANT que le gouvernement du Québec entend </w:t>
      </w:r>
      <w:r w:rsidR="00D03C7F" w:rsidRPr="005970A8">
        <w:rPr>
          <w:rFonts w:ascii="Tahoma" w:hAnsi="Tahoma" w:cs="Tahoma"/>
          <w:sz w:val="20"/>
          <w:szCs w:val="20"/>
        </w:rPr>
        <w:t xml:space="preserve">adopter </w:t>
      </w:r>
      <w:r w:rsidRPr="005970A8">
        <w:rPr>
          <w:rFonts w:ascii="Tahoma" w:hAnsi="Tahoma" w:cs="Tahoma"/>
          <w:sz w:val="20"/>
          <w:szCs w:val="20"/>
        </w:rPr>
        <w:t xml:space="preserve">un plan d’action en habitation afin de mieux répondre aux besoins </w:t>
      </w:r>
      <w:r w:rsidR="00B40200" w:rsidRPr="005970A8">
        <w:rPr>
          <w:rFonts w:ascii="Tahoma" w:hAnsi="Tahoma" w:cs="Tahoma"/>
          <w:sz w:val="20"/>
          <w:szCs w:val="20"/>
        </w:rPr>
        <w:t xml:space="preserve">en logement </w:t>
      </w:r>
      <w:r w:rsidRPr="005970A8">
        <w:rPr>
          <w:rFonts w:ascii="Tahoma" w:hAnsi="Tahoma" w:cs="Tahoma"/>
          <w:sz w:val="20"/>
          <w:szCs w:val="20"/>
        </w:rPr>
        <w:t>de la population</w:t>
      </w:r>
      <w:r w:rsidR="00870B15" w:rsidRPr="005970A8">
        <w:rPr>
          <w:rFonts w:ascii="Tahoma" w:hAnsi="Tahoma" w:cs="Tahoma"/>
          <w:sz w:val="20"/>
          <w:szCs w:val="20"/>
        </w:rPr>
        <w:t>;</w:t>
      </w:r>
    </w:p>
    <w:p w14:paraId="2751B946" w14:textId="554BD211" w:rsidR="00833B36" w:rsidRPr="005970A8" w:rsidRDefault="00833B36" w:rsidP="00833B36">
      <w:pPr>
        <w:jc w:val="both"/>
        <w:rPr>
          <w:rFonts w:ascii="Tahoma" w:hAnsi="Tahoma" w:cs="Tahoma"/>
          <w:sz w:val="20"/>
          <w:szCs w:val="20"/>
        </w:rPr>
      </w:pPr>
      <w:r w:rsidRPr="005970A8">
        <w:rPr>
          <w:rFonts w:ascii="Tahoma" w:hAnsi="Tahoma" w:cs="Tahoma"/>
          <w:sz w:val="20"/>
          <w:szCs w:val="20"/>
        </w:rPr>
        <w:t>CONSIDÉRANT</w:t>
      </w:r>
      <w:r w:rsidR="00CA4C44" w:rsidRPr="005970A8">
        <w:rPr>
          <w:rFonts w:ascii="Tahoma" w:hAnsi="Tahoma" w:cs="Tahoma"/>
          <w:sz w:val="20"/>
          <w:szCs w:val="20"/>
        </w:rPr>
        <w:t xml:space="preserve"> </w:t>
      </w:r>
      <w:r w:rsidRPr="005970A8">
        <w:rPr>
          <w:rFonts w:ascii="Tahoma" w:hAnsi="Tahoma" w:cs="Tahoma"/>
          <w:sz w:val="20"/>
          <w:szCs w:val="20"/>
        </w:rPr>
        <w:t xml:space="preserve">que l’offre de logements sociaux et communautaires dans le Grand Montréal diminue puisqu’aucune nouvelle unité de HLM n’a été construite depuis le retrait du gouvernement du Canada, il y a 25 ans, </w:t>
      </w:r>
      <w:r w:rsidR="00D03C7F" w:rsidRPr="005970A8">
        <w:rPr>
          <w:rFonts w:ascii="Tahoma" w:hAnsi="Tahoma" w:cs="Tahoma"/>
          <w:sz w:val="20"/>
          <w:szCs w:val="20"/>
        </w:rPr>
        <w:t xml:space="preserve">et </w:t>
      </w:r>
      <w:r w:rsidRPr="005970A8">
        <w:rPr>
          <w:rFonts w:ascii="Tahoma" w:hAnsi="Tahoma" w:cs="Tahoma"/>
          <w:sz w:val="20"/>
          <w:szCs w:val="20"/>
        </w:rPr>
        <w:t xml:space="preserve">que </w:t>
      </w:r>
      <w:r w:rsidR="00D03C7F" w:rsidRPr="005970A8">
        <w:rPr>
          <w:rFonts w:ascii="Tahoma" w:hAnsi="Tahoma" w:cs="Tahoma"/>
          <w:sz w:val="20"/>
          <w:szCs w:val="20"/>
        </w:rPr>
        <w:t xml:space="preserve">de plus en plus de </w:t>
      </w:r>
      <w:r w:rsidRPr="005970A8">
        <w:rPr>
          <w:rFonts w:ascii="Tahoma" w:hAnsi="Tahoma" w:cs="Tahoma"/>
          <w:sz w:val="20"/>
          <w:szCs w:val="20"/>
        </w:rPr>
        <w:t xml:space="preserve">HLM </w:t>
      </w:r>
      <w:r w:rsidR="00D03C7F" w:rsidRPr="005970A8">
        <w:rPr>
          <w:rFonts w:ascii="Tahoma" w:hAnsi="Tahoma" w:cs="Tahoma"/>
          <w:sz w:val="20"/>
          <w:szCs w:val="20"/>
        </w:rPr>
        <w:t xml:space="preserve">sont </w:t>
      </w:r>
      <w:r w:rsidRPr="005970A8">
        <w:rPr>
          <w:rFonts w:ascii="Tahoma" w:hAnsi="Tahoma" w:cs="Tahoma"/>
          <w:sz w:val="20"/>
          <w:szCs w:val="20"/>
        </w:rPr>
        <w:t>barricadés;</w:t>
      </w:r>
    </w:p>
    <w:p w14:paraId="58860183" w14:textId="0CE4F395" w:rsidR="004104A3" w:rsidRPr="005970A8" w:rsidRDefault="004104A3" w:rsidP="00833B36">
      <w:pPr>
        <w:jc w:val="both"/>
        <w:rPr>
          <w:rFonts w:ascii="Tahoma" w:hAnsi="Tahoma" w:cs="Tahoma"/>
          <w:sz w:val="20"/>
          <w:szCs w:val="20"/>
        </w:rPr>
      </w:pPr>
      <w:r w:rsidRPr="005970A8">
        <w:rPr>
          <w:rFonts w:ascii="Tahoma" w:hAnsi="Tahoma" w:cs="Tahoma"/>
          <w:sz w:val="20"/>
          <w:szCs w:val="20"/>
        </w:rPr>
        <w:t>CONSIDÉRANT que le programme AccèsLogis souffre d’un sous-financement chronique</w:t>
      </w:r>
      <w:r w:rsidR="00007B4B" w:rsidRPr="005970A8">
        <w:rPr>
          <w:rFonts w:ascii="Tahoma" w:hAnsi="Tahoma" w:cs="Tahoma"/>
          <w:sz w:val="20"/>
          <w:szCs w:val="20"/>
        </w:rPr>
        <w:t>, qui a ralenti dramatiquement la construction des unités des anciennes programmations,</w:t>
      </w:r>
      <w:r w:rsidRPr="005970A8">
        <w:rPr>
          <w:rFonts w:ascii="Tahoma" w:hAnsi="Tahoma" w:cs="Tahoma"/>
          <w:sz w:val="20"/>
          <w:szCs w:val="20"/>
        </w:rPr>
        <w:t xml:space="preserve"> et que seulement 500</w:t>
      </w:r>
      <w:r w:rsidR="00CA4C44" w:rsidRPr="005970A8">
        <w:rPr>
          <w:rFonts w:ascii="Tahoma" w:hAnsi="Tahoma" w:cs="Tahoma"/>
          <w:sz w:val="20"/>
          <w:szCs w:val="20"/>
        </w:rPr>
        <w:t> </w:t>
      </w:r>
      <w:r w:rsidRPr="005970A8">
        <w:rPr>
          <w:rFonts w:ascii="Tahoma" w:hAnsi="Tahoma" w:cs="Tahoma"/>
          <w:sz w:val="20"/>
          <w:szCs w:val="20"/>
        </w:rPr>
        <w:t>nouvelles unités sont prévues à partir de 2022, ce qui est nettement insuffisant pour répondre à la demande</w:t>
      </w:r>
      <w:r w:rsidR="00047C33" w:rsidRPr="005970A8">
        <w:rPr>
          <w:rFonts w:ascii="Tahoma" w:hAnsi="Tahoma" w:cs="Tahoma"/>
          <w:sz w:val="20"/>
          <w:szCs w:val="20"/>
        </w:rPr>
        <w:t xml:space="preserve"> des ménages dans le besoin</w:t>
      </w:r>
      <w:r w:rsidRPr="005970A8">
        <w:rPr>
          <w:rFonts w:ascii="Tahoma" w:hAnsi="Tahoma" w:cs="Tahoma"/>
          <w:sz w:val="20"/>
          <w:szCs w:val="20"/>
        </w:rPr>
        <w:t>;</w:t>
      </w:r>
    </w:p>
    <w:p w14:paraId="73BD91A7" w14:textId="5CF3CEC7" w:rsidR="004104A3" w:rsidRPr="005970A8" w:rsidRDefault="00833B36" w:rsidP="004104A3">
      <w:pPr>
        <w:jc w:val="both"/>
        <w:rPr>
          <w:rFonts w:ascii="Tahoma" w:hAnsi="Tahoma" w:cs="Tahoma"/>
          <w:sz w:val="20"/>
          <w:szCs w:val="20"/>
        </w:rPr>
      </w:pPr>
      <w:r w:rsidRPr="005970A8">
        <w:rPr>
          <w:rFonts w:ascii="Tahoma" w:hAnsi="Tahoma" w:cs="Tahoma"/>
          <w:sz w:val="20"/>
          <w:szCs w:val="20"/>
        </w:rPr>
        <w:t>CONSIDÉRANT que 45 % des ménages du Grand Montréal sont locataires</w:t>
      </w:r>
      <w:r w:rsidR="00E458A1" w:rsidRPr="005970A8">
        <w:rPr>
          <w:rFonts w:ascii="Tahoma" w:hAnsi="Tahoma" w:cs="Tahoma"/>
          <w:sz w:val="20"/>
          <w:szCs w:val="20"/>
        </w:rPr>
        <w:t xml:space="preserve"> et </w:t>
      </w:r>
      <w:r w:rsidR="004104A3" w:rsidRPr="005970A8">
        <w:rPr>
          <w:rFonts w:ascii="Tahoma" w:hAnsi="Tahoma" w:cs="Tahoma"/>
          <w:sz w:val="20"/>
          <w:szCs w:val="20"/>
        </w:rPr>
        <w:t>que le marché privé ne parvient pas actuellement à avoir une offre de logements locatifs abordables suffisante pour répondre à la demande;</w:t>
      </w:r>
    </w:p>
    <w:p w14:paraId="567F93AB" w14:textId="3B8E757F" w:rsidR="00A62C30" w:rsidRPr="005970A8" w:rsidRDefault="00BB23AB" w:rsidP="00A434C0">
      <w:pPr>
        <w:jc w:val="both"/>
        <w:rPr>
          <w:rFonts w:ascii="Tahoma" w:hAnsi="Tahoma" w:cs="Tahoma"/>
          <w:sz w:val="20"/>
          <w:szCs w:val="20"/>
        </w:rPr>
      </w:pPr>
      <w:r w:rsidRPr="005970A8">
        <w:rPr>
          <w:rFonts w:ascii="Tahoma" w:hAnsi="Tahoma" w:cs="Tahoma"/>
          <w:sz w:val="20"/>
          <w:szCs w:val="20"/>
        </w:rPr>
        <w:t xml:space="preserve">CONSIDÉRANT </w:t>
      </w:r>
      <w:r w:rsidR="00237BA7" w:rsidRPr="005970A8">
        <w:rPr>
          <w:rFonts w:ascii="Tahoma" w:hAnsi="Tahoma" w:cs="Tahoma"/>
          <w:sz w:val="20"/>
          <w:szCs w:val="20"/>
        </w:rPr>
        <w:t xml:space="preserve">que l’actuelle </w:t>
      </w:r>
      <w:r w:rsidR="007F441E" w:rsidRPr="005970A8">
        <w:rPr>
          <w:rFonts w:ascii="Tahoma" w:hAnsi="Tahoma" w:cs="Tahoma"/>
          <w:sz w:val="20"/>
          <w:szCs w:val="20"/>
        </w:rPr>
        <w:t>crise du logement</w:t>
      </w:r>
      <w:r w:rsidR="0023738B" w:rsidRPr="005970A8">
        <w:rPr>
          <w:rFonts w:ascii="Tahoma" w:hAnsi="Tahoma" w:cs="Tahoma"/>
          <w:sz w:val="20"/>
          <w:szCs w:val="20"/>
        </w:rPr>
        <w:t xml:space="preserve"> </w:t>
      </w:r>
      <w:r w:rsidR="00A434C0" w:rsidRPr="005970A8">
        <w:rPr>
          <w:rFonts w:ascii="Tahoma" w:hAnsi="Tahoma" w:cs="Tahoma"/>
          <w:sz w:val="20"/>
          <w:szCs w:val="20"/>
        </w:rPr>
        <w:t>se traduit notamment par</w:t>
      </w:r>
      <w:r w:rsidR="00833B36" w:rsidRPr="005970A8">
        <w:rPr>
          <w:rFonts w:ascii="Tahoma" w:hAnsi="Tahoma" w:cs="Tahoma"/>
          <w:sz w:val="20"/>
          <w:szCs w:val="20"/>
        </w:rPr>
        <w:t xml:space="preserve"> </w:t>
      </w:r>
      <w:r w:rsidR="0023738B" w:rsidRPr="005970A8">
        <w:rPr>
          <w:rFonts w:ascii="Tahoma" w:hAnsi="Tahoma" w:cs="Tahoma"/>
          <w:sz w:val="20"/>
          <w:szCs w:val="20"/>
        </w:rPr>
        <w:t xml:space="preserve">une pénurie de </w:t>
      </w:r>
      <w:r w:rsidRPr="005970A8">
        <w:rPr>
          <w:rFonts w:ascii="Tahoma" w:hAnsi="Tahoma" w:cs="Tahoma"/>
          <w:sz w:val="20"/>
          <w:szCs w:val="20"/>
        </w:rPr>
        <w:t xml:space="preserve">logements </w:t>
      </w:r>
      <w:r w:rsidR="00CE2770" w:rsidRPr="005970A8">
        <w:rPr>
          <w:rFonts w:ascii="Tahoma" w:hAnsi="Tahoma" w:cs="Tahoma"/>
          <w:sz w:val="20"/>
          <w:szCs w:val="20"/>
        </w:rPr>
        <w:t xml:space="preserve">locatifs </w:t>
      </w:r>
      <w:r w:rsidRPr="005970A8">
        <w:rPr>
          <w:rFonts w:ascii="Tahoma" w:hAnsi="Tahoma" w:cs="Tahoma"/>
          <w:sz w:val="20"/>
          <w:szCs w:val="20"/>
        </w:rPr>
        <w:t>abordables et familia</w:t>
      </w:r>
      <w:r w:rsidR="00A434C0" w:rsidRPr="005970A8">
        <w:rPr>
          <w:rFonts w:ascii="Tahoma" w:hAnsi="Tahoma" w:cs="Tahoma"/>
          <w:sz w:val="20"/>
          <w:szCs w:val="20"/>
        </w:rPr>
        <w:t>ux</w:t>
      </w:r>
      <w:r w:rsidR="00833B36" w:rsidRPr="005970A8">
        <w:rPr>
          <w:rFonts w:ascii="Tahoma" w:hAnsi="Tahoma" w:cs="Tahoma"/>
          <w:sz w:val="20"/>
          <w:szCs w:val="20"/>
        </w:rPr>
        <w:t xml:space="preserve">, </w:t>
      </w:r>
      <w:r w:rsidR="0023738B" w:rsidRPr="005970A8">
        <w:rPr>
          <w:rFonts w:ascii="Tahoma" w:hAnsi="Tahoma" w:cs="Tahoma"/>
          <w:sz w:val="20"/>
          <w:szCs w:val="20"/>
        </w:rPr>
        <w:t xml:space="preserve">une </w:t>
      </w:r>
      <w:r w:rsidRPr="005970A8">
        <w:rPr>
          <w:rFonts w:ascii="Tahoma" w:hAnsi="Tahoma" w:cs="Tahoma"/>
          <w:sz w:val="20"/>
          <w:szCs w:val="20"/>
        </w:rPr>
        <w:t xml:space="preserve">augmentation </w:t>
      </w:r>
      <w:r w:rsidR="0023738B" w:rsidRPr="005970A8">
        <w:rPr>
          <w:rFonts w:ascii="Tahoma" w:hAnsi="Tahoma" w:cs="Tahoma"/>
          <w:sz w:val="20"/>
          <w:szCs w:val="20"/>
        </w:rPr>
        <w:t xml:space="preserve">sans précédent depuis près de deux décennies </w:t>
      </w:r>
      <w:r w:rsidRPr="005970A8">
        <w:rPr>
          <w:rFonts w:ascii="Tahoma" w:hAnsi="Tahoma" w:cs="Tahoma"/>
          <w:sz w:val="20"/>
          <w:szCs w:val="20"/>
        </w:rPr>
        <w:t>des co</w:t>
      </w:r>
      <w:r w:rsidR="00AC716D" w:rsidRPr="005970A8">
        <w:rPr>
          <w:rFonts w:ascii="Tahoma" w:hAnsi="Tahoma" w:cs="Tahoma"/>
          <w:sz w:val="20"/>
          <w:szCs w:val="20"/>
        </w:rPr>
        <w:t>û</w:t>
      </w:r>
      <w:r w:rsidRPr="005970A8">
        <w:rPr>
          <w:rFonts w:ascii="Tahoma" w:hAnsi="Tahoma" w:cs="Tahoma"/>
          <w:sz w:val="20"/>
          <w:szCs w:val="20"/>
        </w:rPr>
        <w:t>ts du lo</w:t>
      </w:r>
      <w:r w:rsidR="00833B36" w:rsidRPr="005970A8">
        <w:rPr>
          <w:rFonts w:ascii="Tahoma" w:hAnsi="Tahoma" w:cs="Tahoma"/>
          <w:sz w:val="20"/>
          <w:szCs w:val="20"/>
        </w:rPr>
        <w:t xml:space="preserve">yer et la </w:t>
      </w:r>
      <w:r w:rsidR="0023738B" w:rsidRPr="005970A8">
        <w:rPr>
          <w:rFonts w:ascii="Tahoma" w:hAnsi="Tahoma" w:cs="Tahoma"/>
          <w:sz w:val="20"/>
          <w:szCs w:val="20"/>
        </w:rPr>
        <w:t xml:space="preserve">mauvaise </w:t>
      </w:r>
      <w:r w:rsidR="00B92918" w:rsidRPr="005970A8">
        <w:rPr>
          <w:rFonts w:ascii="Tahoma" w:hAnsi="Tahoma" w:cs="Tahoma"/>
          <w:sz w:val="20"/>
          <w:szCs w:val="20"/>
        </w:rPr>
        <w:t xml:space="preserve">qualité de </w:t>
      </w:r>
      <w:r w:rsidR="00833B36" w:rsidRPr="005970A8">
        <w:rPr>
          <w:rFonts w:ascii="Tahoma" w:hAnsi="Tahoma" w:cs="Tahoma"/>
          <w:sz w:val="20"/>
          <w:szCs w:val="20"/>
        </w:rPr>
        <w:t xml:space="preserve">trop </w:t>
      </w:r>
      <w:r w:rsidR="00B92918" w:rsidRPr="005970A8">
        <w:rPr>
          <w:rFonts w:ascii="Tahoma" w:hAnsi="Tahoma" w:cs="Tahoma"/>
          <w:sz w:val="20"/>
          <w:szCs w:val="20"/>
        </w:rPr>
        <w:t>nombreux logements</w:t>
      </w:r>
      <w:r w:rsidR="00A62C30" w:rsidRPr="005970A8">
        <w:rPr>
          <w:rFonts w:ascii="Tahoma" w:hAnsi="Tahoma" w:cs="Tahoma"/>
          <w:sz w:val="20"/>
          <w:szCs w:val="20"/>
        </w:rPr>
        <w:t xml:space="preserve">; </w:t>
      </w:r>
    </w:p>
    <w:p w14:paraId="7DD5245D" w14:textId="4B3C7035" w:rsidR="008A58B1" w:rsidRPr="005970A8" w:rsidRDefault="008A58B1" w:rsidP="008A58B1">
      <w:pPr>
        <w:jc w:val="both"/>
        <w:rPr>
          <w:rFonts w:ascii="Tahoma" w:hAnsi="Tahoma" w:cs="Tahoma"/>
          <w:sz w:val="20"/>
          <w:szCs w:val="20"/>
        </w:rPr>
      </w:pPr>
      <w:r w:rsidRPr="005970A8">
        <w:rPr>
          <w:rFonts w:ascii="Tahoma" w:hAnsi="Tahoma" w:cs="Tahoma"/>
          <w:sz w:val="20"/>
          <w:szCs w:val="20"/>
        </w:rPr>
        <w:t>CONSIDÉRANT la nécessité de renforcer immédiatement les mesures permettant d’assurer le droit au logement, le respect des règlements existants</w:t>
      </w:r>
      <w:r w:rsidR="00BE74A3" w:rsidRPr="005970A8">
        <w:rPr>
          <w:rFonts w:ascii="Tahoma" w:hAnsi="Tahoma" w:cs="Tahoma"/>
          <w:sz w:val="20"/>
          <w:szCs w:val="20"/>
        </w:rPr>
        <w:t>,</w:t>
      </w:r>
      <w:r w:rsidRPr="005970A8">
        <w:rPr>
          <w:rFonts w:ascii="Tahoma" w:hAnsi="Tahoma" w:cs="Tahoma"/>
          <w:sz w:val="20"/>
          <w:szCs w:val="20"/>
        </w:rPr>
        <w:t xml:space="preserve"> </w:t>
      </w:r>
      <w:r w:rsidR="00BE74A3" w:rsidRPr="005970A8">
        <w:rPr>
          <w:rFonts w:ascii="Tahoma" w:hAnsi="Tahoma" w:cs="Tahoma"/>
          <w:sz w:val="20"/>
          <w:szCs w:val="20"/>
        </w:rPr>
        <w:t xml:space="preserve">le développement du </w:t>
      </w:r>
      <w:r w:rsidRPr="005970A8">
        <w:rPr>
          <w:rFonts w:ascii="Tahoma" w:hAnsi="Tahoma" w:cs="Tahoma"/>
          <w:sz w:val="20"/>
          <w:szCs w:val="20"/>
        </w:rPr>
        <w:t>logement social</w:t>
      </w:r>
      <w:r w:rsidR="00BE74A3" w:rsidRPr="005970A8">
        <w:rPr>
          <w:rFonts w:ascii="Tahoma" w:hAnsi="Tahoma" w:cs="Tahoma"/>
          <w:sz w:val="20"/>
          <w:szCs w:val="20"/>
        </w:rPr>
        <w:t xml:space="preserve"> et</w:t>
      </w:r>
      <w:r w:rsidR="00B40200" w:rsidRPr="005970A8">
        <w:rPr>
          <w:rFonts w:ascii="Tahoma" w:hAnsi="Tahoma" w:cs="Tahoma"/>
          <w:sz w:val="20"/>
          <w:szCs w:val="20"/>
        </w:rPr>
        <w:t xml:space="preserve"> </w:t>
      </w:r>
      <w:r w:rsidRPr="005970A8">
        <w:rPr>
          <w:rFonts w:ascii="Tahoma" w:hAnsi="Tahoma" w:cs="Tahoma"/>
          <w:sz w:val="20"/>
          <w:szCs w:val="20"/>
        </w:rPr>
        <w:t xml:space="preserve">abordable </w:t>
      </w:r>
      <w:r w:rsidR="00BE74A3" w:rsidRPr="005970A8">
        <w:rPr>
          <w:rFonts w:ascii="Tahoma" w:hAnsi="Tahoma" w:cs="Tahoma"/>
          <w:sz w:val="20"/>
          <w:szCs w:val="20"/>
        </w:rPr>
        <w:t xml:space="preserve">ainsi que la construction et le maintien du logement </w:t>
      </w:r>
      <w:r w:rsidRPr="005970A8">
        <w:rPr>
          <w:rFonts w:ascii="Tahoma" w:hAnsi="Tahoma" w:cs="Tahoma"/>
          <w:sz w:val="20"/>
          <w:szCs w:val="20"/>
        </w:rPr>
        <w:t>locatif privé</w:t>
      </w:r>
      <w:r w:rsidR="00BE74A3" w:rsidRPr="005970A8">
        <w:rPr>
          <w:rFonts w:ascii="Tahoma" w:hAnsi="Tahoma" w:cs="Tahoma"/>
          <w:sz w:val="20"/>
          <w:szCs w:val="20"/>
        </w:rPr>
        <w:t xml:space="preserve"> et communautaire abordable</w:t>
      </w:r>
      <w:r w:rsidR="00870B15" w:rsidRPr="005970A8">
        <w:rPr>
          <w:rFonts w:ascii="Tahoma" w:hAnsi="Tahoma" w:cs="Tahoma"/>
          <w:sz w:val="20"/>
          <w:szCs w:val="20"/>
        </w:rPr>
        <w:t>.</w:t>
      </w:r>
    </w:p>
    <w:p w14:paraId="563CC6AC" w14:textId="77777777" w:rsidR="00301EA5" w:rsidRPr="005970A8" w:rsidRDefault="00301EA5" w:rsidP="001E5BC9">
      <w:pPr>
        <w:jc w:val="both"/>
        <w:rPr>
          <w:rFonts w:ascii="Tahoma" w:hAnsi="Tahoma" w:cs="Tahoma"/>
          <w:sz w:val="20"/>
          <w:szCs w:val="20"/>
        </w:rPr>
      </w:pPr>
    </w:p>
    <w:p w14:paraId="543E1091" w14:textId="6A4B582A" w:rsidR="008A58B1" w:rsidRPr="005970A8" w:rsidRDefault="008A58B1" w:rsidP="001E5BC9">
      <w:pPr>
        <w:jc w:val="both"/>
        <w:rPr>
          <w:rFonts w:ascii="Tahoma" w:hAnsi="Tahoma" w:cs="Tahoma"/>
          <w:sz w:val="20"/>
          <w:szCs w:val="20"/>
        </w:rPr>
      </w:pPr>
      <w:r w:rsidRPr="005970A8">
        <w:rPr>
          <w:rFonts w:ascii="Tahoma" w:hAnsi="Tahoma" w:cs="Tahoma"/>
          <w:sz w:val="20"/>
          <w:szCs w:val="20"/>
        </w:rPr>
        <w:t xml:space="preserve">IL EST RÉSOLU </w:t>
      </w:r>
    </w:p>
    <w:p w14:paraId="3781B242" w14:textId="1F38715A" w:rsidR="009F0F35" w:rsidRPr="005970A8" w:rsidRDefault="008A58B1" w:rsidP="001E5BC9">
      <w:pPr>
        <w:jc w:val="both"/>
        <w:rPr>
          <w:rFonts w:ascii="Tahoma" w:hAnsi="Tahoma" w:cs="Tahoma"/>
          <w:sz w:val="20"/>
          <w:szCs w:val="20"/>
        </w:rPr>
      </w:pPr>
      <w:r w:rsidRPr="005970A8">
        <w:rPr>
          <w:rFonts w:ascii="Tahoma" w:hAnsi="Tahoma" w:cs="Tahoma"/>
          <w:sz w:val="20"/>
          <w:szCs w:val="20"/>
        </w:rPr>
        <w:t xml:space="preserve">De </w:t>
      </w:r>
      <w:r w:rsidR="00CB4C37" w:rsidRPr="005970A8">
        <w:rPr>
          <w:rFonts w:ascii="Tahoma" w:hAnsi="Tahoma" w:cs="Tahoma"/>
          <w:sz w:val="20"/>
          <w:szCs w:val="20"/>
        </w:rPr>
        <w:t>demande</w:t>
      </w:r>
      <w:r w:rsidRPr="005970A8">
        <w:rPr>
          <w:rFonts w:ascii="Tahoma" w:hAnsi="Tahoma" w:cs="Tahoma"/>
          <w:sz w:val="20"/>
          <w:szCs w:val="20"/>
        </w:rPr>
        <w:t>r</w:t>
      </w:r>
      <w:r w:rsidR="00A17293" w:rsidRPr="005970A8">
        <w:rPr>
          <w:rFonts w:ascii="Tahoma" w:hAnsi="Tahoma" w:cs="Tahoma"/>
          <w:sz w:val="20"/>
          <w:szCs w:val="20"/>
        </w:rPr>
        <w:t xml:space="preserve"> </w:t>
      </w:r>
      <w:r w:rsidR="002A4B24" w:rsidRPr="005970A8">
        <w:rPr>
          <w:rFonts w:ascii="Tahoma" w:hAnsi="Tahoma" w:cs="Tahoma"/>
          <w:sz w:val="20"/>
          <w:szCs w:val="20"/>
        </w:rPr>
        <w:t>à la</w:t>
      </w:r>
      <w:r w:rsidR="00AC6B29" w:rsidRPr="005970A8">
        <w:rPr>
          <w:rFonts w:ascii="Tahoma" w:eastAsia="Times New Roman" w:hAnsi="Tahoma" w:cs="Tahoma"/>
          <w:sz w:val="20"/>
          <w:szCs w:val="20"/>
        </w:rPr>
        <w:t xml:space="preserve"> ministre des Affaires municipales et de l’Habitation, Mme</w:t>
      </w:r>
      <w:r w:rsidR="00340898" w:rsidRPr="005970A8">
        <w:rPr>
          <w:rFonts w:ascii="Tahoma" w:eastAsia="Times New Roman" w:hAnsi="Tahoma" w:cs="Tahoma"/>
          <w:sz w:val="20"/>
          <w:szCs w:val="20"/>
        </w:rPr>
        <w:t> </w:t>
      </w:r>
      <w:r w:rsidR="00AC6B29" w:rsidRPr="005970A8">
        <w:rPr>
          <w:rFonts w:ascii="Tahoma" w:eastAsia="Times New Roman" w:hAnsi="Tahoma" w:cs="Tahoma"/>
          <w:sz w:val="20"/>
          <w:szCs w:val="20"/>
        </w:rPr>
        <w:t>Andrée</w:t>
      </w:r>
      <w:r w:rsidR="00340898" w:rsidRPr="005970A8">
        <w:rPr>
          <w:rFonts w:ascii="Tahoma" w:eastAsia="Times New Roman" w:hAnsi="Tahoma" w:cs="Tahoma"/>
          <w:sz w:val="20"/>
          <w:szCs w:val="20"/>
        </w:rPr>
        <w:t> </w:t>
      </w:r>
      <w:r w:rsidR="00AC6B29" w:rsidRPr="005970A8">
        <w:rPr>
          <w:rFonts w:ascii="Tahoma" w:eastAsia="Times New Roman" w:hAnsi="Tahoma" w:cs="Tahoma"/>
          <w:sz w:val="20"/>
          <w:szCs w:val="20"/>
        </w:rPr>
        <w:t>Laforest</w:t>
      </w:r>
      <w:r w:rsidR="00911FC2" w:rsidRPr="005970A8">
        <w:rPr>
          <w:rFonts w:ascii="Tahoma" w:eastAsia="Times New Roman" w:hAnsi="Tahoma" w:cs="Tahoma"/>
          <w:sz w:val="20"/>
          <w:szCs w:val="20"/>
        </w:rPr>
        <w:t>,</w:t>
      </w:r>
      <w:r w:rsidR="00C4458B" w:rsidRPr="005970A8">
        <w:rPr>
          <w:rFonts w:ascii="Tahoma" w:hAnsi="Tahoma" w:cs="Tahoma"/>
          <w:sz w:val="20"/>
          <w:szCs w:val="20"/>
        </w:rPr>
        <w:t xml:space="preserve"> </w:t>
      </w:r>
      <w:r w:rsidR="00D03C7F" w:rsidRPr="005970A8">
        <w:rPr>
          <w:rFonts w:ascii="Tahoma" w:hAnsi="Tahoma" w:cs="Tahoma"/>
          <w:sz w:val="20"/>
          <w:szCs w:val="20"/>
        </w:rPr>
        <w:t>de </w:t>
      </w:r>
      <w:r w:rsidRPr="005970A8">
        <w:rPr>
          <w:rFonts w:ascii="Tahoma" w:eastAsia="Times New Roman" w:hAnsi="Tahoma" w:cs="Tahoma"/>
          <w:sz w:val="20"/>
          <w:szCs w:val="20"/>
        </w:rPr>
        <w:t xml:space="preserve">: </w:t>
      </w:r>
    </w:p>
    <w:p w14:paraId="01DF6FA4" w14:textId="24BE9621" w:rsidR="009F0F35" w:rsidRPr="005970A8" w:rsidRDefault="00EF6329" w:rsidP="00EF6329">
      <w:pPr>
        <w:pStyle w:val="Paragraphedeliste"/>
        <w:numPr>
          <w:ilvl w:val="0"/>
          <w:numId w:val="10"/>
        </w:numPr>
        <w:ind w:left="322"/>
        <w:jc w:val="both"/>
        <w:rPr>
          <w:rFonts w:ascii="Tahoma" w:hAnsi="Tahoma" w:cs="Tahoma"/>
          <w:sz w:val="20"/>
          <w:szCs w:val="20"/>
        </w:rPr>
      </w:pPr>
      <w:r w:rsidRPr="005970A8">
        <w:rPr>
          <w:rFonts w:ascii="Tahoma" w:hAnsi="Tahoma" w:cs="Tahoma"/>
          <w:sz w:val="20"/>
          <w:szCs w:val="20"/>
        </w:rPr>
        <w:t>Mettre en place les m</w:t>
      </w:r>
      <w:r w:rsidR="00D03C7F" w:rsidRPr="005970A8">
        <w:rPr>
          <w:rFonts w:ascii="Tahoma" w:hAnsi="Tahoma" w:cs="Tahoma"/>
          <w:sz w:val="20"/>
          <w:szCs w:val="20"/>
        </w:rPr>
        <w:t xml:space="preserve">esures </w:t>
      </w:r>
      <w:r w:rsidRPr="005970A8">
        <w:rPr>
          <w:rFonts w:ascii="Tahoma" w:hAnsi="Tahoma" w:cs="Tahoma"/>
          <w:sz w:val="20"/>
          <w:szCs w:val="20"/>
        </w:rPr>
        <w:t xml:space="preserve">d’urgence suivantes en vue </w:t>
      </w:r>
      <w:r w:rsidR="0023738B" w:rsidRPr="005970A8">
        <w:rPr>
          <w:rFonts w:ascii="Tahoma" w:hAnsi="Tahoma" w:cs="Tahoma"/>
          <w:sz w:val="20"/>
          <w:szCs w:val="20"/>
        </w:rPr>
        <w:t xml:space="preserve">du </w:t>
      </w:r>
      <w:r w:rsidR="009B316F" w:rsidRPr="005970A8">
        <w:rPr>
          <w:rFonts w:ascii="Tahoma" w:hAnsi="Tahoma" w:cs="Tahoma"/>
          <w:sz w:val="20"/>
          <w:szCs w:val="20"/>
        </w:rPr>
        <w:t>1</w:t>
      </w:r>
      <w:r w:rsidR="009B316F" w:rsidRPr="005970A8">
        <w:rPr>
          <w:rFonts w:ascii="Tahoma" w:hAnsi="Tahoma" w:cs="Tahoma"/>
          <w:sz w:val="20"/>
          <w:szCs w:val="20"/>
          <w:vertAlign w:val="superscript"/>
        </w:rPr>
        <w:t>er</w:t>
      </w:r>
      <w:r w:rsidR="00CA4C44" w:rsidRPr="005970A8">
        <w:rPr>
          <w:rFonts w:ascii="Tahoma" w:hAnsi="Tahoma" w:cs="Tahoma"/>
          <w:sz w:val="20"/>
          <w:szCs w:val="20"/>
        </w:rPr>
        <w:t> </w:t>
      </w:r>
      <w:r w:rsidR="009B316F" w:rsidRPr="005970A8">
        <w:rPr>
          <w:rFonts w:ascii="Tahoma" w:hAnsi="Tahoma" w:cs="Tahoma"/>
          <w:sz w:val="20"/>
          <w:szCs w:val="20"/>
        </w:rPr>
        <w:t>juillet</w:t>
      </w:r>
      <w:r w:rsidRPr="005970A8">
        <w:rPr>
          <w:rFonts w:ascii="Tahoma" w:hAnsi="Tahoma" w:cs="Tahoma"/>
          <w:sz w:val="20"/>
          <w:szCs w:val="20"/>
        </w:rPr>
        <w:t> :</w:t>
      </w:r>
    </w:p>
    <w:p w14:paraId="3BD1500E" w14:textId="77777777" w:rsidR="00EF6329" w:rsidRPr="005970A8" w:rsidRDefault="00EF6329" w:rsidP="00EF6329">
      <w:pPr>
        <w:pStyle w:val="Paragraphedeliste"/>
        <w:jc w:val="both"/>
        <w:rPr>
          <w:rFonts w:ascii="Tahoma" w:hAnsi="Tahoma" w:cs="Tahoma"/>
          <w:sz w:val="20"/>
          <w:szCs w:val="20"/>
          <w:u w:val="single"/>
        </w:rPr>
      </w:pPr>
    </w:p>
    <w:p w14:paraId="42677C3E" w14:textId="460B760D" w:rsidR="00A17293" w:rsidRPr="005970A8" w:rsidRDefault="004F5564" w:rsidP="001E5BC9">
      <w:pPr>
        <w:pStyle w:val="Paragraphedeliste"/>
        <w:numPr>
          <w:ilvl w:val="0"/>
          <w:numId w:val="7"/>
        </w:numPr>
        <w:jc w:val="both"/>
        <w:rPr>
          <w:rFonts w:ascii="Tahoma" w:hAnsi="Tahoma" w:cs="Tahoma"/>
          <w:sz w:val="20"/>
          <w:szCs w:val="20"/>
        </w:rPr>
      </w:pPr>
      <w:r w:rsidRPr="005970A8">
        <w:rPr>
          <w:rFonts w:ascii="Tahoma" w:hAnsi="Tahoma" w:cs="Tahoma"/>
          <w:sz w:val="20"/>
          <w:szCs w:val="20"/>
        </w:rPr>
        <w:t>R</w:t>
      </w:r>
      <w:r w:rsidR="00A17293" w:rsidRPr="005970A8">
        <w:rPr>
          <w:rFonts w:ascii="Tahoma" w:hAnsi="Tahoma" w:cs="Tahoma"/>
          <w:sz w:val="20"/>
          <w:szCs w:val="20"/>
        </w:rPr>
        <w:t xml:space="preserve">enouveler le moratoire sur les </w:t>
      </w:r>
      <w:r w:rsidR="002A4B24" w:rsidRPr="005970A8">
        <w:rPr>
          <w:rFonts w:ascii="Tahoma" w:hAnsi="Tahoma" w:cs="Tahoma"/>
          <w:sz w:val="20"/>
          <w:szCs w:val="20"/>
        </w:rPr>
        <w:t xml:space="preserve">reprises de logement et les </w:t>
      </w:r>
      <w:r w:rsidR="00A17293" w:rsidRPr="005970A8">
        <w:rPr>
          <w:rFonts w:ascii="Tahoma" w:hAnsi="Tahoma" w:cs="Tahoma"/>
          <w:sz w:val="20"/>
          <w:szCs w:val="20"/>
        </w:rPr>
        <w:t>évictions de</w:t>
      </w:r>
      <w:r w:rsidR="005E5B42" w:rsidRPr="005970A8">
        <w:rPr>
          <w:rFonts w:ascii="Tahoma" w:hAnsi="Tahoma" w:cs="Tahoma"/>
          <w:sz w:val="20"/>
          <w:szCs w:val="20"/>
        </w:rPr>
        <w:t>s locataires qui était en vigueur en</w:t>
      </w:r>
      <w:r w:rsidR="00AB1A8D" w:rsidRPr="005970A8">
        <w:rPr>
          <w:rFonts w:ascii="Tahoma" w:hAnsi="Tahoma" w:cs="Tahoma"/>
          <w:sz w:val="20"/>
          <w:szCs w:val="20"/>
        </w:rPr>
        <w:t>tre</w:t>
      </w:r>
      <w:r w:rsidR="005E5B42" w:rsidRPr="005970A8">
        <w:rPr>
          <w:rFonts w:ascii="Tahoma" w:hAnsi="Tahoma" w:cs="Tahoma"/>
          <w:sz w:val="20"/>
          <w:szCs w:val="20"/>
        </w:rPr>
        <w:t xml:space="preserve"> mars</w:t>
      </w:r>
      <w:r w:rsidR="00340898" w:rsidRPr="005970A8">
        <w:rPr>
          <w:rFonts w:ascii="Tahoma" w:hAnsi="Tahoma" w:cs="Tahoma"/>
          <w:sz w:val="20"/>
          <w:szCs w:val="20"/>
        </w:rPr>
        <w:t> </w:t>
      </w:r>
      <w:r w:rsidR="005E5B42" w:rsidRPr="005970A8">
        <w:rPr>
          <w:rFonts w:ascii="Tahoma" w:hAnsi="Tahoma" w:cs="Tahoma"/>
          <w:sz w:val="20"/>
          <w:szCs w:val="20"/>
        </w:rPr>
        <w:t>2020 et juillet</w:t>
      </w:r>
      <w:r w:rsidR="00340898" w:rsidRPr="005970A8">
        <w:rPr>
          <w:rFonts w:ascii="Tahoma" w:hAnsi="Tahoma" w:cs="Tahoma"/>
          <w:sz w:val="20"/>
          <w:szCs w:val="20"/>
        </w:rPr>
        <w:t> </w:t>
      </w:r>
      <w:r w:rsidR="005E5B42" w:rsidRPr="005970A8">
        <w:rPr>
          <w:rFonts w:ascii="Tahoma" w:hAnsi="Tahoma" w:cs="Tahoma"/>
          <w:sz w:val="20"/>
          <w:szCs w:val="20"/>
        </w:rPr>
        <w:t>20</w:t>
      </w:r>
      <w:r w:rsidR="00746BB5" w:rsidRPr="005970A8">
        <w:rPr>
          <w:rFonts w:ascii="Tahoma" w:hAnsi="Tahoma" w:cs="Tahoma"/>
          <w:sz w:val="20"/>
          <w:szCs w:val="20"/>
        </w:rPr>
        <w:t>2</w:t>
      </w:r>
      <w:r w:rsidR="005E5B42" w:rsidRPr="005970A8">
        <w:rPr>
          <w:rFonts w:ascii="Tahoma" w:hAnsi="Tahoma" w:cs="Tahoma"/>
          <w:sz w:val="20"/>
          <w:szCs w:val="20"/>
        </w:rPr>
        <w:t>0</w:t>
      </w:r>
      <w:r w:rsidRPr="005970A8">
        <w:rPr>
          <w:rFonts w:ascii="Tahoma" w:hAnsi="Tahoma" w:cs="Tahoma"/>
          <w:sz w:val="20"/>
          <w:szCs w:val="20"/>
        </w:rPr>
        <w:t>;</w:t>
      </w:r>
    </w:p>
    <w:p w14:paraId="4C290D9E" w14:textId="6460CE09" w:rsidR="005E5B42" w:rsidRPr="005970A8" w:rsidRDefault="004F5564" w:rsidP="001E5BC9">
      <w:pPr>
        <w:pStyle w:val="Paragraphedeliste"/>
        <w:numPr>
          <w:ilvl w:val="0"/>
          <w:numId w:val="7"/>
        </w:numPr>
        <w:jc w:val="both"/>
        <w:rPr>
          <w:rFonts w:ascii="Tahoma" w:hAnsi="Tahoma" w:cs="Tahoma"/>
          <w:sz w:val="20"/>
          <w:szCs w:val="20"/>
        </w:rPr>
      </w:pPr>
      <w:r w:rsidRPr="005970A8">
        <w:rPr>
          <w:rFonts w:ascii="Tahoma" w:hAnsi="Tahoma" w:cs="Tahoma"/>
          <w:sz w:val="20"/>
          <w:szCs w:val="20"/>
        </w:rPr>
        <w:t>R</w:t>
      </w:r>
      <w:r w:rsidR="005E5B42" w:rsidRPr="005970A8">
        <w:rPr>
          <w:rFonts w:ascii="Tahoma" w:hAnsi="Tahoma" w:cs="Tahoma"/>
          <w:sz w:val="20"/>
          <w:szCs w:val="20"/>
        </w:rPr>
        <w:t xml:space="preserve">evoir les paramètres du Programme de Supplément au loyer afin </w:t>
      </w:r>
      <w:r w:rsidR="00D03C7F" w:rsidRPr="005970A8">
        <w:rPr>
          <w:rFonts w:ascii="Tahoma" w:hAnsi="Tahoma" w:cs="Tahoma"/>
          <w:sz w:val="20"/>
          <w:szCs w:val="20"/>
        </w:rPr>
        <w:t xml:space="preserve">qu’il </w:t>
      </w:r>
      <w:r w:rsidR="005E5B42" w:rsidRPr="005970A8">
        <w:rPr>
          <w:rFonts w:ascii="Tahoma" w:hAnsi="Tahoma" w:cs="Tahoma"/>
          <w:sz w:val="20"/>
          <w:szCs w:val="20"/>
        </w:rPr>
        <w:t xml:space="preserve">puisse </w:t>
      </w:r>
      <w:r w:rsidR="00E64972" w:rsidRPr="005970A8">
        <w:rPr>
          <w:rFonts w:ascii="Tahoma" w:hAnsi="Tahoma" w:cs="Tahoma"/>
          <w:sz w:val="20"/>
          <w:szCs w:val="20"/>
        </w:rPr>
        <w:t xml:space="preserve">soutenir </w:t>
      </w:r>
      <w:r w:rsidR="00486312" w:rsidRPr="005970A8">
        <w:rPr>
          <w:rFonts w:ascii="Tahoma" w:hAnsi="Tahoma" w:cs="Tahoma"/>
          <w:sz w:val="20"/>
          <w:szCs w:val="20"/>
        </w:rPr>
        <w:t>le plus grand nombre de ménages en difficulté</w:t>
      </w:r>
      <w:r w:rsidRPr="005970A8">
        <w:rPr>
          <w:rFonts w:ascii="Tahoma" w:hAnsi="Tahoma" w:cs="Tahoma"/>
          <w:sz w:val="20"/>
          <w:szCs w:val="20"/>
        </w:rPr>
        <w:t>;</w:t>
      </w:r>
      <w:r w:rsidR="00486312" w:rsidRPr="005970A8">
        <w:rPr>
          <w:rFonts w:ascii="Tahoma" w:hAnsi="Tahoma" w:cs="Tahoma"/>
          <w:sz w:val="20"/>
          <w:szCs w:val="20"/>
        </w:rPr>
        <w:t xml:space="preserve"> </w:t>
      </w:r>
    </w:p>
    <w:p w14:paraId="0D28B405" w14:textId="28E9E214" w:rsidR="00EF6329" w:rsidRPr="005970A8" w:rsidRDefault="00A35120" w:rsidP="00F15F97">
      <w:pPr>
        <w:pStyle w:val="Paragraphedeliste"/>
        <w:numPr>
          <w:ilvl w:val="0"/>
          <w:numId w:val="7"/>
        </w:numPr>
        <w:jc w:val="both"/>
        <w:rPr>
          <w:rFonts w:ascii="Tahoma" w:hAnsi="Tahoma" w:cs="Tahoma"/>
          <w:sz w:val="20"/>
          <w:szCs w:val="20"/>
        </w:rPr>
      </w:pPr>
      <w:r w:rsidRPr="005970A8">
        <w:rPr>
          <w:rFonts w:ascii="Tahoma" w:hAnsi="Tahoma" w:cs="Tahoma"/>
          <w:sz w:val="20"/>
          <w:szCs w:val="20"/>
        </w:rPr>
        <w:t xml:space="preserve">Débloquer des sommes suffisantes pour </w:t>
      </w:r>
      <w:r w:rsidR="00AB1A8D" w:rsidRPr="005970A8">
        <w:rPr>
          <w:rFonts w:ascii="Tahoma" w:hAnsi="Tahoma" w:cs="Tahoma"/>
          <w:sz w:val="20"/>
          <w:szCs w:val="20"/>
        </w:rPr>
        <w:t xml:space="preserve">que </w:t>
      </w:r>
      <w:r w:rsidRPr="005970A8">
        <w:rPr>
          <w:rFonts w:ascii="Tahoma" w:hAnsi="Tahoma" w:cs="Tahoma"/>
          <w:sz w:val="20"/>
          <w:szCs w:val="20"/>
        </w:rPr>
        <w:t>les Offices d’habitation, les municipalités</w:t>
      </w:r>
      <w:r w:rsidR="007F6DD1" w:rsidRPr="005970A8">
        <w:rPr>
          <w:rFonts w:ascii="Tahoma" w:hAnsi="Tahoma" w:cs="Tahoma"/>
          <w:sz w:val="20"/>
          <w:szCs w:val="20"/>
        </w:rPr>
        <w:t xml:space="preserve">, </w:t>
      </w:r>
      <w:r w:rsidRPr="005970A8">
        <w:rPr>
          <w:rFonts w:ascii="Tahoma" w:hAnsi="Tahoma" w:cs="Tahoma"/>
          <w:sz w:val="20"/>
          <w:szCs w:val="20"/>
        </w:rPr>
        <w:t xml:space="preserve">les MRC et </w:t>
      </w:r>
      <w:r w:rsidR="004F5564" w:rsidRPr="005970A8">
        <w:rPr>
          <w:rFonts w:ascii="Tahoma" w:hAnsi="Tahoma" w:cs="Tahoma"/>
          <w:sz w:val="20"/>
          <w:szCs w:val="20"/>
        </w:rPr>
        <w:t xml:space="preserve">les </w:t>
      </w:r>
      <w:r w:rsidRPr="005970A8">
        <w:rPr>
          <w:rFonts w:ascii="Tahoma" w:hAnsi="Tahoma" w:cs="Tahoma"/>
          <w:sz w:val="20"/>
          <w:szCs w:val="20"/>
        </w:rPr>
        <w:t xml:space="preserve">autres organismes </w:t>
      </w:r>
      <w:r w:rsidR="00FE218E" w:rsidRPr="005970A8">
        <w:rPr>
          <w:rFonts w:ascii="Tahoma" w:hAnsi="Tahoma" w:cs="Tahoma"/>
          <w:sz w:val="20"/>
          <w:szCs w:val="20"/>
        </w:rPr>
        <w:t xml:space="preserve">viennent en aide aux </w:t>
      </w:r>
      <w:r w:rsidRPr="005970A8">
        <w:rPr>
          <w:rFonts w:ascii="Tahoma" w:hAnsi="Tahoma" w:cs="Tahoma"/>
          <w:sz w:val="20"/>
          <w:szCs w:val="20"/>
        </w:rPr>
        <w:t xml:space="preserve">locataires dans la recherche de logement, </w:t>
      </w:r>
      <w:r w:rsidR="00FE218E" w:rsidRPr="005970A8">
        <w:rPr>
          <w:rFonts w:ascii="Tahoma" w:hAnsi="Tahoma" w:cs="Tahoma"/>
          <w:sz w:val="20"/>
          <w:szCs w:val="20"/>
        </w:rPr>
        <w:t xml:space="preserve">leur hébergement temporaire, l’entreposage de leurs biens, </w:t>
      </w:r>
      <w:r w:rsidRPr="005970A8">
        <w:rPr>
          <w:rFonts w:ascii="Tahoma" w:hAnsi="Tahoma" w:cs="Tahoma"/>
          <w:sz w:val="20"/>
          <w:szCs w:val="20"/>
        </w:rPr>
        <w:t>leur relocalisation et la défense de leurs droits</w:t>
      </w:r>
      <w:r w:rsidR="00AB1A8D" w:rsidRPr="005970A8">
        <w:rPr>
          <w:rFonts w:ascii="Tahoma" w:hAnsi="Tahoma" w:cs="Tahoma"/>
          <w:sz w:val="20"/>
          <w:szCs w:val="20"/>
        </w:rPr>
        <w:t>.</w:t>
      </w:r>
    </w:p>
    <w:p w14:paraId="2F92D403" w14:textId="77777777" w:rsidR="00F15F97" w:rsidRPr="005970A8" w:rsidRDefault="00F15F97" w:rsidP="00F15F97">
      <w:pPr>
        <w:pStyle w:val="Paragraphedeliste"/>
        <w:jc w:val="both"/>
        <w:rPr>
          <w:rFonts w:ascii="Tahoma" w:hAnsi="Tahoma" w:cs="Tahoma"/>
          <w:sz w:val="20"/>
          <w:szCs w:val="20"/>
        </w:rPr>
      </w:pPr>
    </w:p>
    <w:p w14:paraId="13F2D652" w14:textId="3B7EC783" w:rsidR="00952D31" w:rsidRPr="005970A8" w:rsidRDefault="00631958" w:rsidP="00EF6329">
      <w:pPr>
        <w:pStyle w:val="Paragraphedeliste"/>
        <w:numPr>
          <w:ilvl w:val="0"/>
          <w:numId w:val="10"/>
        </w:numPr>
        <w:ind w:left="322"/>
        <w:jc w:val="both"/>
        <w:rPr>
          <w:rFonts w:ascii="Tahoma" w:hAnsi="Tahoma" w:cs="Tahoma"/>
          <w:sz w:val="20"/>
          <w:szCs w:val="20"/>
        </w:rPr>
      </w:pPr>
      <w:r w:rsidRPr="005970A8">
        <w:rPr>
          <w:rFonts w:ascii="Tahoma" w:hAnsi="Tahoma" w:cs="Tahoma"/>
          <w:sz w:val="20"/>
          <w:szCs w:val="20"/>
        </w:rPr>
        <w:t>L</w:t>
      </w:r>
      <w:r w:rsidR="00952D31" w:rsidRPr="005970A8">
        <w:rPr>
          <w:rFonts w:ascii="Tahoma" w:hAnsi="Tahoma" w:cs="Tahoma"/>
          <w:sz w:val="20"/>
          <w:szCs w:val="20"/>
        </w:rPr>
        <w:t xml:space="preserve">ancer </w:t>
      </w:r>
      <w:r w:rsidR="00EF6329" w:rsidRPr="005970A8">
        <w:rPr>
          <w:rFonts w:ascii="Tahoma" w:hAnsi="Tahoma" w:cs="Tahoma"/>
          <w:sz w:val="20"/>
          <w:szCs w:val="20"/>
        </w:rPr>
        <w:t xml:space="preserve">rapidement </w:t>
      </w:r>
      <w:r w:rsidR="00952D31" w:rsidRPr="005970A8">
        <w:rPr>
          <w:rFonts w:ascii="Tahoma" w:hAnsi="Tahoma" w:cs="Tahoma"/>
          <w:sz w:val="20"/>
          <w:szCs w:val="20"/>
        </w:rPr>
        <w:t xml:space="preserve">un vaste chantier québécois </w:t>
      </w:r>
      <w:r w:rsidR="00870B15" w:rsidRPr="005970A8">
        <w:rPr>
          <w:rFonts w:ascii="Tahoma" w:hAnsi="Tahoma" w:cs="Tahoma"/>
          <w:sz w:val="20"/>
          <w:szCs w:val="20"/>
        </w:rPr>
        <w:t xml:space="preserve">pluriannuel </w:t>
      </w:r>
      <w:r w:rsidR="00060408" w:rsidRPr="005970A8">
        <w:rPr>
          <w:rFonts w:ascii="Tahoma" w:hAnsi="Tahoma" w:cs="Tahoma"/>
          <w:sz w:val="20"/>
          <w:szCs w:val="20"/>
        </w:rPr>
        <w:t xml:space="preserve">pour réhabiliter et construire </w:t>
      </w:r>
      <w:r w:rsidR="00952D31" w:rsidRPr="005970A8">
        <w:rPr>
          <w:rFonts w:ascii="Tahoma" w:hAnsi="Tahoma" w:cs="Tahoma"/>
          <w:sz w:val="20"/>
          <w:szCs w:val="20"/>
        </w:rPr>
        <w:t>de</w:t>
      </w:r>
      <w:r w:rsidR="00060408" w:rsidRPr="005970A8">
        <w:rPr>
          <w:rFonts w:ascii="Tahoma" w:hAnsi="Tahoma" w:cs="Tahoma"/>
          <w:sz w:val="20"/>
          <w:szCs w:val="20"/>
        </w:rPr>
        <w:t>s</w:t>
      </w:r>
      <w:r w:rsidR="00952D31" w:rsidRPr="005970A8">
        <w:rPr>
          <w:rFonts w:ascii="Tahoma" w:hAnsi="Tahoma" w:cs="Tahoma"/>
          <w:sz w:val="20"/>
          <w:szCs w:val="20"/>
        </w:rPr>
        <w:t xml:space="preserve"> logements sociaux</w:t>
      </w:r>
      <w:r w:rsidR="00060408" w:rsidRPr="005970A8">
        <w:rPr>
          <w:rFonts w:ascii="Tahoma" w:hAnsi="Tahoma" w:cs="Tahoma"/>
          <w:sz w:val="20"/>
          <w:szCs w:val="20"/>
        </w:rPr>
        <w:t xml:space="preserve">, </w:t>
      </w:r>
      <w:r w:rsidR="00952D31" w:rsidRPr="005970A8">
        <w:rPr>
          <w:rFonts w:ascii="Tahoma" w:hAnsi="Tahoma" w:cs="Tahoma"/>
          <w:sz w:val="20"/>
          <w:szCs w:val="20"/>
        </w:rPr>
        <w:t xml:space="preserve">communautaires </w:t>
      </w:r>
      <w:r w:rsidR="00060408" w:rsidRPr="005970A8">
        <w:rPr>
          <w:rFonts w:ascii="Tahoma" w:hAnsi="Tahoma" w:cs="Tahoma"/>
          <w:sz w:val="20"/>
          <w:szCs w:val="20"/>
        </w:rPr>
        <w:t>et privés abordables</w:t>
      </w:r>
      <w:r w:rsidR="00EF6329" w:rsidRPr="005970A8">
        <w:rPr>
          <w:rFonts w:ascii="Tahoma" w:hAnsi="Tahoma" w:cs="Tahoma"/>
          <w:sz w:val="20"/>
          <w:szCs w:val="20"/>
        </w:rPr>
        <w:t xml:space="preserve"> qui permettra d’augmenter l’offre</w:t>
      </w:r>
      <w:r w:rsidR="00BE74A3" w:rsidRPr="005970A8">
        <w:rPr>
          <w:rFonts w:ascii="Tahoma" w:hAnsi="Tahoma" w:cs="Tahoma"/>
          <w:sz w:val="20"/>
          <w:szCs w:val="20"/>
        </w:rPr>
        <w:t>,</w:t>
      </w:r>
      <w:r w:rsidR="00EF6329" w:rsidRPr="005970A8">
        <w:rPr>
          <w:rFonts w:ascii="Tahoma" w:hAnsi="Tahoma" w:cs="Tahoma"/>
          <w:sz w:val="20"/>
          <w:szCs w:val="20"/>
        </w:rPr>
        <w:t xml:space="preserve"> notamment</w:t>
      </w:r>
      <w:r w:rsidR="00060408" w:rsidRPr="005970A8">
        <w:rPr>
          <w:rFonts w:ascii="Tahoma" w:hAnsi="Tahoma" w:cs="Tahoma"/>
          <w:sz w:val="20"/>
          <w:szCs w:val="20"/>
        </w:rPr>
        <w:t xml:space="preserve"> par l’entremise des mesures suivantes : </w:t>
      </w:r>
    </w:p>
    <w:p w14:paraId="2A635256" w14:textId="77777777" w:rsidR="00EF6329" w:rsidRPr="005970A8" w:rsidRDefault="00EF6329" w:rsidP="00EF6329">
      <w:pPr>
        <w:pStyle w:val="Paragraphedeliste"/>
        <w:ind w:left="1078"/>
        <w:jc w:val="both"/>
        <w:rPr>
          <w:rFonts w:ascii="Tahoma" w:hAnsi="Tahoma" w:cs="Tahoma"/>
          <w:sz w:val="20"/>
          <w:szCs w:val="20"/>
        </w:rPr>
      </w:pPr>
    </w:p>
    <w:p w14:paraId="6614C5D4" w14:textId="217923F9" w:rsidR="00952D31" w:rsidRPr="005970A8" w:rsidRDefault="00EF6329" w:rsidP="00EF6329">
      <w:pPr>
        <w:pStyle w:val="Paragraphedeliste"/>
        <w:numPr>
          <w:ilvl w:val="0"/>
          <w:numId w:val="7"/>
        </w:numPr>
        <w:jc w:val="both"/>
        <w:rPr>
          <w:rFonts w:ascii="Tahoma" w:hAnsi="Tahoma" w:cs="Tahoma"/>
          <w:sz w:val="20"/>
          <w:szCs w:val="20"/>
        </w:rPr>
      </w:pPr>
      <w:r w:rsidRPr="005970A8">
        <w:rPr>
          <w:rFonts w:ascii="Tahoma" w:hAnsi="Tahoma" w:cs="Tahoma"/>
          <w:sz w:val="20"/>
          <w:szCs w:val="20"/>
        </w:rPr>
        <w:t>Réviser</w:t>
      </w:r>
      <w:r w:rsidR="00631958" w:rsidRPr="005970A8">
        <w:rPr>
          <w:rFonts w:ascii="Tahoma" w:hAnsi="Tahoma" w:cs="Tahoma"/>
          <w:sz w:val="20"/>
          <w:szCs w:val="20"/>
        </w:rPr>
        <w:t xml:space="preserve"> </w:t>
      </w:r>
      <w:r w:rsidRPr="005970A8">
        <w:rPr>
          <w:rFonts w:ascii="Tahoma" w:hAnsi="Tahoma" w:cs="Tahoma"/>
          <w:sz w:val="20"/>
          <w:szCs w:val="20"/>
        </w:rPr>
        <w:t>l</w:t>
      </w:r>
      <w:r w:rsidR="00631958" w:rsidRPr="005970A8">
        <w:rPr>
          <w:rFonts w:ascii="Tahoma" w:hAnsi="Tahoma" w:cs="Tahoma"/>
          <w:sz w:val="20"/>
          <w:szCs w:val="20"/>
        </w:rPr>
        <w:t xml:space="preserve">es paramètres </w:t>
      </w:r>
      <w:r w:rsidR="00060408" w:rsidRPr="005970A8">
        <w:rPr>
          <w:rFonts w:ascii="Tahoma" w:hAnsi="Tahoma" w:cs="Tahoma"/>
          <w:sz w:val="20"/>
          <w:szCs w:val="20"/>
        </w:rPr>
        <w:t xml:space="preserve">et </w:t>
      </w:r>
      <w:r w:rsidRPr="005970A8">
        <w:rPr>
          <w:rFonts w:ascii="Tahoma" w:hAnsi="Tahoma" w:cs="Tahoma"/>
          <w:sz w:val="20"/>
          <w:szCs w:val="20"/>
        </w:rPr>
        <w:t xml:space="preserve">refinancer le </w:t>
      </w:r>
      <w:r w:rsidR="00631958" w:rsidRPr="005970A8">
        <w:rPr>
          <w:rFonts w:ascii="Tahoma" w:hAnsi="Tahoma" w:cs="Tahoma"/>
          <w:sz w:val="20"/>
          <w:szCs w:val="20"/>
        </w:rPr>
        <w:t xml:space="preserve">Programme AccèsLogis </w:t>
      </w:r>
      <w:r w:rsidR="00060408" w:rsidRPr="005970A8">
        <w:rPr>
          <w:rFonts w:ascii="Tahoma" w:hAnsi="Tahoma" w:cs="Tahoma"/>
          <w:sz w:val="20"/>
          <w:szCs w:val="20"/>
        </w:rPr>
        <w:t xml:space="preserve">pour construire </w:t>
      </w:r>
      <w:r w:rsidR="00631958" w:rsidRPr="005970A8">
        <w:rPr>
          <w:rFonts w:ascii="Tahoma" w:hAnsi="Tahoma" w:cs="Tahoma"/>
          <w:sz w:val="20"/>
          <w:szCs w:val="20"/>
        </w:rPr>
        <w:t xml:space="preserve">2 700 logements </w:t>
      </w:r>
      <w:r w:rsidR="00060408" w:rsidRPr="005970A8">
        <w:rPr>
          <w:rFonts w:ascii="Tahoma" w:hAnsi="Tahoma" w:cs="Tahoma"/>
          <w:sz w:val="20"/>
          <w:szCs w:val="20"/>
        </w:rPr>
        <w:t xml:space="preserve">annuellement </w:t>
      </w:r>
      <w:r w:rsidR="00631958" w:rsidRPr="005970A8">
        <w:rPr>
          <w:rFonts w:ascii="Tahoma" w:hAnsi="Tahoma" w:cs="Tahoma"/>
          <w:sz w:val="20"/>
          <w:szCs w:val="20"/>
        </w:rPr>
        <w:t>dans le Grand Montréal</w:t>
      </w:r>
      <w:r w:rsidR="00952D31" w:rsidRPr="005970A8">
        <w:rPr>
          <w:rFonts w:ascii="Tahoma" w:hAnsi="Tahoma" w:cs="Tahoma"/>
          <w:sz w:val="20"/>
          <w:szCs w:val="20"/>
        </w:rPr>
        <w:t xml:space="preserve"> pendant </w:t>
      </w:r>
      <w:r w:rsidR="00BE74A3" w:rsidRPr="005970A8">
        <w:rPr>
          <w:rFonts w:ascii="Tahoma" w:hAnsi="Tahoma" w:cs="Tahoma"/>
          <w:sz w:val="20"/>
          <w:szCs w:val="20"/>
        </w:rPr>
        <w:t xml:space="preserve">cinq </w:t>
      </w:r>
      <w:r w:rsidR="00952D31" w:rsidRPr="005970A8">
        <w:rPr>
          <w:rFonts w:ascii="Tahoma" w:hAnsi="Tahoma" w:cs="Tahoma"/>
          <w:sz w:val="20"/>
          <w:szCs w:val="20"/>
        </w:rPr>
        <w:t>ans</w:t>
      </w:r>
      <w:r w:rsidR="00631958" w:rsidRPr="005970A8">
        <w:rPr>
          <w:rFonts w:ascii="Tahoma" w:hAnsi="Tahoma" w:cs="Tahoma"/>
          <w:sz w:val="20"/>
          <w:szCs w:val="20"/>
        </w:rPr>
        <w:t>;</w:t>
      </w:r>
    </w:p>
    <w:p w14:paraId="7825C595" w14:textId="3EAE8810" w:rsidR="00E458A1" w:rsidRPr="005970A8" w:rsidRDefault="00E458A1" w:rsidP="00EF6329">
      <w:pPr>
        <w:pStyle w:val="Paragraphedeliste"/>
        <w:numPr>
          <w:ilvl w:val="0"/>
          <w:numId w:val="7"/>
        </w:numPr>
        <w:jc w:val="both"/>
        <w:rPr>
          <w:rFonts w:ascii="Tahoma" w:hAnsi="Tahoma" w:cs="Tahoma"/>
          <w:sz w:val="20"/>
          <w:szCs w:val="20"/>
        </w:rPr>
      </w:pPr>
      <w:r w:rsidRPr="005970A8">
        <w:rPr>
          <w:rFonts w:ascii="Tahoma" w:hAnsi="Tahoma" w:cs="Tahoma"/>
          <w:sz w:val="20"/>
          <w:szCs w:val="20"/>
        </w:rPr>
        <w:t>Réhabiliter les logements HLM du Grand Montréal qui sont barricadés et accélérer la rénovation de tous ceux qui ont besoin de travaux</w:t>
      </w:r>
      <w:r w:rsidR="00A43A52" w:rsidRPr="005970A8">
        <w:rPr>
          <w:rFonts w:ascii="Tahoma" w:hAnsi="Tahoma" w:cs="Tahoma"/>
          <w:sz w:val="20"/>
          <w:szCs w:val="20"/>
        </w:rPr>
        <w:t xml:space="preserve"> dans le cadre d’une programmation </w:t>
      </w:r>
      <w:r w:rsidR="00BF0488" w:rsidRPr="005970A8">
        <w:rPr>
          <w:rFonts w:ascii="Tahoma" w:hAnsi="Tahoma" w:cs="Tahoma"/>
          <w:sz w:val="20"/>
          <w:szCs w:val="20"/>
        </w:rPr>
        <w:t xml:space="preserve">budgétaire </w:t>
      </w:r>
      <w:r w:rsidR="00A43A52" w:rsidRPr="005970A8">
        <w:rPr>
          <w:rFonts w:ascii="Tahoma" w:hAnsi="Tahoma" w:cs="Tahoma"/>
          <w:sz w:val="20"/>
          <w:szCs w:val="20"/>
        </w:rPr>
        <w:t>minimale de cinq ans</w:t>
      </w:r>
      <w:r w:rsidRPr="005970A8">
        <w:rPr>
          <w:rFonts w:ascii="Tahoma" w:hAnsi="Tahoma" w:cs="Tahoma"/>
          <w:sz w:val="20"/>
          <w:szCs w:val="20"/>
        </w:rPr>
        <w:t>.</w:t>
      </w:r>
    </w:p>
    <w:p w14:paraId="3DCA644A" w14:textId="2540AE7A" w:rsidR="00EF6329" w:rsidRPr="005970A8" w:rsidRDefault="00631958" w:rsidP="00F15F97">
      <w:pPr>
        <w:pStyle w:val="Paragraphedeliste"/>
        <w:numPr>
          <w:ilvl w:val="0"/>
          <w:numId w:val="7"/>
        </w:numPr>
        <w:jc w:val="both"/>
        <w:rPr>
          <w:rFonts w:ascii="Tahoma" w:hAnsi="Tahoma" w:cs="Tahoma"/>
          <w:sz w:val="20"/>
          <w:szCs w:val="20"/>
        </w:rPr>
      </w:pPr>
      <w:r w:rsidRPr="005970A8">
        <w:rPr>
          <w:rFonts w:ascii="Tahoma" w:hAnsi="Tahoma" w:cs="Tahoma"/>
          <w:sz w:val="20"/>
          <w:szCs w:val="20"/>
        </w:rPr>
        <w:t xml:space="preserve">Mettre en place des mesures </w:t>
      </w:r>
      <w:r w:rsidR="00870B15" w:rsidRPr="005970A8">
        <w:rPr>
          <w:rFonts w:ascii="Tahoma" w:hAnsi="Tahoma" w:cs="Tahoma"/>
          <w:sz w:val="20"/>
          <w:szCs w:val="20"/>
        </w:rPr>
        <w:t xml:space="preserve">innovantes </w:t>
      </w:r>
      <w:r w:rsidR="00EF6329" w:rsidRPr="005970A8">
        <w:rPr>
          <w:rFonts w:ascii="Tahoma" w:hAnsi="Tahoma" w:cs="Tahoma"/>
          <w:sz w:val="20"/>
          <w:szCs w:val="20"/>
        </w:rPr>
        <w:t xml:space="preserve">pour stimuler </w:t>
      </w:r>
      <w:r w:rsidRPr="005970A8">
        <w:rPr>
          <w:rFonts w:ascii="Tahoma" w:hAnsi="Tahoma" w:cs="Tahoma"/>
          <w:sz w:val="20"/>
          <w:szCs w:val="20"/>
        </w:rPr>
        <w:t xml:space="preserve">la </w:t>
      </w:r>
      <w:r w:rsidR="00060408" w:rsidRPr="005970A8">
        <w:rPr>
          <w:rFonts w:ascii="Tahoma" w:hAnsi="Tahoma" w:cs="Tahoma"/>
          <w:sz w:val="20"/>
          <w:szCs w:val="20"/>
        </w:rPr>
        <w:t xml:space="preserve">construction </w:t>
      </w:r>
      <w:r w:rsidRPr="005970A8">
        <w:rPr>
          <w:rFonts w:ascii="Tahoma" w:hAnsi="Tahoma" w:cs="Tahoma"/>
          <w:sz w:val="20"/>
          <w:szCs w:val="20"/>
        </w:rPr>
        <w:t>et la rénovation d</w:t>
      </w:r>
      <w:r w:rsidR="002A5EE0" w:rsidRPr="005970A8">
        <w:rPr>
          <w:rFonts w:ascii="Tahoma" w:hAnsi="Tahoma" w:cs="Tahoma"/>
          <w:sz w:val="20"/>
          <w:szCs w:val="20"/>
        </w:rPr>
        <w:t xml:space="preserve">e logements </w:t>
      </w:r>
      <w:r w:rsidR="00060408" w:rsidRPr="005970A8">
        <w:rPr>
          <w:rFonts w:ascii="Tahoma" w:hAnsi="Tahoma" w:cs="Tahoma"/>
          <w:sz w:val="20"/>
          <w:szCs w:val="20"/>
        </w:rPr>
        <w:t>abordables sur le marché privé</w:t>
      </w:r>
      <w:r w:rsidR="00870B15" w:rsidRPr="005970A8">
        <w:rPr>
          <w:rFonts w:ascii="Tahoma" w:hAnsi="Tahoma" w:cs="Tahoma"/>
          <w:sz w:val="20"/>
          <w:szCs w:val="20"/>
        </w:rPr>
        <w:t xml:space="preserve"> et communautaire</w:t>
      </w:r>
      <w:r w:rsidR="00D328A1" w:rsidRPr="005970A8">
        <w:rPr>
          <w:rFonts w:ascii="Tahoma" w:hAnsi="Tahoma" w:cs="Tahoma"/>
          <w:sz w:val="20"/>
          <w:szCs w:val="20"/>
        </w:rPr>
        <w:t>, partout sur le territoire de la Communauté,</w:t>
      </w:r>
      <w:r w:rsidR="00060408" w:rsidRPr="005970A8">
        <w:rPr>
          <w:rFonts w:ascii="Tahoma" w:hAnsi="Tahoma" w:cs="Tahoma"/>
          <w:sz w:val="20"/>
          <w:szCs w:val="20"/>
        </w:rPr>
        <w:t xml:space="preserve"> </w:t>
      </w:r>
      <w:r w:rsidR="00EF6329" w:rsidRPr="005970A8">
        <w:rPr>
          <w:rFonts w:ascii="Tahoma" w:hAnsi="Tahoma" w:cs="Tahoma"/>
          <w:sz w:val="20"/>
          <w:szCs w:val="20"/>
        </w:rPr>
        <w:t xml:space="preserve">en garantissant </w:t>
      </w:r>
      <w:r w:rsidR="00060408" w:rsidRPr="005970A8">
        <w:rPr>
          <w:rFonts w:ascii="Tahoma" w:hAnsi="Tahoma" w:cs="Tahoma"/>
          <w:sz w:val="20"/>
          <w:szCs w:val="20"/>
        </w:rPr>
        <w:t xml:space="preserve">leur abordabilité </w:t>
      </w:r>
      <w:r w:rsidR="00EF6329" w:rsidRPr="005970A8">
        <w:rPr>
          <w:rFonts w:ascii="Tahoma" w:hAnsi="Tahoma" w:cs="Tahoma"/>
          <w:sz w:val="20"/>
          <w:szCs w:val="20"/>
        </w:rPr>
        <w:t>à long terme</w:t>
      </w:r>
      <w:r w:rsidR="00870B15" w:rsidRPr="005970A8">
        <w:rPr>
          <w:rFonts w:ascii="Tahoma" w:hAnsi="Tahoma" w:cs="Tahoma"/>
          <w:sz w:val="20"/>
          <w:szCs w:val="20"/>
        </w:rPr>
        <w:t>.</w:t>
      </w:r>
    </w:p>
    <w:p w14:paraId="3D7231B9" w14:textId="77777777" w:rsidR="00F15F97" w:rsidRPr="005970A8" w:rsidRDefault="00F15F97" w:rsidP="00F15F97">
      <w:pPr>
        <w:pStyle w:val="Paragraphedeliste"/>
        <w:jc w:val="both"/>
        <w:rPr>
          <w:rFonts w:ascii="Tahoma" w:hAnsi="Tahoma" w:cs="Tahoma"/>
          <w:sz w:val="20"/>
          <w:szCs w:val="20"/>
        </w:rPr>
      </w:pPr>
    </w:p>
    <w:p w14:paraId="66A63553" w14:textId="11CA6C7E" w:rsidR="00060408" w:rsidRPr="005970A8" w:rsidRDefault="00EF6329" w:rsidP="00EF6329">
      <w:pPr>
        <w:pStyle w:val="Paragraphedeliste"/>
        <w:numPr>
          <w:ilvl w:val="0"/>
          <w:numId w:val="10"/>
        </w:numPr>
        <w:ind w:left="322"/>
        <w:jc w:val="both"/>
        <w:rPr>
          <w:rFonts w:ascii="Tahoma" w:hAnsi="Tahoma" w:cs="Tahoma"/>
          <w:sz w:val="20"/>
          <w:szCs w:val="20"/>
        </w:rPr>
      </w:pPr>
      <w:r w:rsidRPr="005970A8">
        <w:rPr>
          <w:rFonts w:ascii="Tahoma" w:hAnsi="Tahoma" w:cs="Tahoma"/>
          <w:sz w:val="20"/>
          <w:szCs w:val="20"/>
        </w:rPr>
        <w:t xml:space="preserve">Mieux </w:t>
      </w:r>
      <w:r w:rsidR="00060408" w:rsidRPr="005970A8">
        <w:rPr>
          <w:rFonts w:ascii="Tahoma" w:hAnsi="Tahoma" w:cs="Tahoma"/>
          <w:sz w:val="20"/>
          <w:szCs w:val="20"/>
        </w:rPr>
        <w:t>encadrer le marché locatif privé</w:t>
      </w:r>
      <w:r w:rsidRPr="005970A8">
        <w:rPr>
          <w:rFonts w:ascii="Tahoma" w:hAnsi="Tahoma" w:cs="Tahoma"/>
          <w:sz w:val="20"/>
          <w:szCs w:val="20"/>
        </w:rPr>
        <w:t xml:space="preserve"> en adoptant les mesures suivantes :</w:t>
      </w:r>
    </w:p>
    <w:p w14:paraId="517D9A7C" w14:textId="77777777" w:rsidR="00EF6329" w:rsidRPr="005970A8" w:rsidRDefault="00EF6329" w:rsidP="00EF6329">
      <w:pPr>
        <w:pStyle w:val="Paragraphedeliste"/>
        <w:ind w:left="322"/>
        <w:jc w:val="both"/>
        <w:rPr>
          <w:rFonts w:ascii="Tahoma" w:hAnsi="Tahoma" w:cs="Tahoma"/>
          <w:sz w:val="20"/>
          <w:szCs w:val="20"/>
        </w:rPr>
      </w:pPr>
    </w:p>
    <w:p w14:paraId="11588BF8" w14:textId="77777777" w:rsidR="00060408" w:rsidRPr="005970A8" w:rsidRDefault="00060408" w:rsidP="00EF6329">
      <w:pPr>
        <w:pStyle w:val="Paragraphedeliste"/>
        <w:numPr>
          <w:ilvl w:val="0"/>
          <w:numId w:val="7"/>
        </w:numPr>
        <w:jc w:val="both"/>
        <w:rPr>
          <w:rFonts w:ascii="Tahoma" w:hAnsi="Tahoma" w:cs="Tahoma"/>
          <w:sz w:val="20"/>
          <w:szCs w:val="20"/>
        </w:rPr>
      </w:pPr>
      <w:r w:rsidRPr="005970A8">
        <w:rPr>
          <w:rFonts w:ascii="Tahoma" w:hAnsi="Tahoma" w:cs="Tahoma"/>
          <w:sz w:val="20"/>
          <w:szCs w:val="20"/>
        </w:rPr>
        <w:t>Changer la législation pour qu’il incombe désormais aux propriétaires de prouver, au Tribunal administratif du logement, le bien-fondé de l’augmentation du loyer proposé, de la reprise de logement ainsi que de leur projet de rénovation, d’agrandissement, de subdivision ou de changement d’affectation du logement;</w:t>
      </w:r>
    </w:p>
    <w:p w14:paraId="0CFE6244" w14:textId="0767657E" w:rsidR="00060408" w:rsidRPr="005970A8" w:rsidRDefault="00060408" w:rsidP="00EF6329">
      <w:pPr>
        <w:pStyle w:val="Paragraphedeliste"/>
        <w:numPr>
          <w:ilvl w:val="0"/>
          <w:numId w:val="7"/>
        </w:numPr>
        <w:jc w:val="both"/>
        <w:rPr>
          <w:rFonts w:ascii="Tahoma" w:hAnsi="Tahoma" w:cs="Tahoma"/>
          <w:sz w:val="20"/>
          <w:szCs w:val="20"/>
        </w:rPr>
      </w:pPr>
      <w:r w:rsidRPr="005970A8">
        <w:rPr>
          <w:rFonts w:ascii="Tahoma" w:hAnsi="Tahoma" w:cs="Tahoma"/>
          <w:sz w:val="20"/>
          <w:szCs w:val="20"/>
        </w:rPr>
        <w:t xml:space="preserve">Créer un registre des </w:t>
      </w:r>
      <w:r w:rsidR="00A43A52" w:rsidRPr="005970A8">
        <w:rPr>
          <w:rFonts w:ascii="Tahoma" w:hAnsi="Tahoma" w:cs="Tahoma"/>
          <w:sz w:val="20"/>
          <w:szCs w:val="20"/>
        </w:rPr>
        <w:t>loyers</w:t>
      </w:r>
      <w:r w:rsidRPr="005970A8">
        <w:rPr>
          <w:rFonts w:ascii="Tahoma" w:hAnsi="Tahoma" w:cs="Tahoma"/>
          <w:sz w:val="20"/>
          <w:szCs w:val="20"/>
        </w:rPr>
        <w:t xml:space="preserve"> et revoir le Règlement sur les critères de fixation de loyer pour qu’il s’applique tant aux logements construits depuis moins de cinq ans qu’aux autres logements afin de protéger les locataires des hausses abusives;  </w:t>
      </w:r>
    </w:p>
    <w:p w14:paraId="160C94E3" w14:textId="6A63DB1E" w:rsidR="00060408" w:rsidRPr="005970A8" w:rsidRDefault="00060408" w:rsidP="00EF6329">
      <w:pPr>
        <w:pStyle w:val="Paragraphedeliste"/>
        <w:numPr>
          <w:ilvl w:val="0"/>
          <w:numId w:val="7"/>
        </w:numPr>
        <w:jc w:val="both"/>
        <w:rPr>
          <w:rFonts w:ascii="Tahoma" w:hAnsi="Tahoma" w:cs="Tahoma"/>
          <w:sz w:val="20"/>
          <w:szCs w:val="20"/>
        </w:rPr>
      </w:pPr>
      <w:r w:rsidRPr="005970A8">
        <w:rPr>
          <w:rFonts w:ascii="Tahoma" w:hAnsi="Tahoma" w:cs="Tahoma"/>
          <w:sz w:val="20"/>
          <w:szCs w:val="20"/>
        </w:rPr>
        <w:t xml:space="preserve">Octroyer les ressources nécessaires au Tribunal administratif du logement afin qu’il soit en mesure de traiter les dossiers dans un délai raisonnable pour les locataires et les locateurs;  </w:t>
      </w:r>
    </w:p>
    <w:p w14:paraId="0A2E1A65" w14:textId="76DDA94D" w:rsidR="00A43A52" w:rsidRPr="005970A8" w:rsidRDefault="00060408" w:rsidP="00DA1134">
      <w:pPr>
        <w:pStyle w:val="Paragraphedeliste"/>
        <w:numPr>
          <w:ilvl w:val="0"/>
          <w:numId w:val="7"/>
        </w:numPr>
        <w:jc w:val="both"/>
        <w:rPr>
          <w:rFonts w:ascii="Tahoma" w:hAnsi="Tahoma" w:cs="Tahoma"/>
          <w:sz w:val="20"/>
          <w:szCs w:val="20"/>
        </w:rPr>
      </w:pPr>
      <w:r w:rsidRPr="005970A8">
        <w:rPr>
          <w:rFonts w:ascii="Tahoma" w:hAnsi="Tahoma" w:cs="Tahoma"/>
          <w:sz w:val="20"/>
          <w:szCs w:val="20"/>
        </w:rPr>
        <w:t>Veiller à l’application de la règlementation encadrant l’hébergement touristique notamment en augmentant le nombre des inspecteurs affectés au dossier.</w:t>
      </w:r>
    </w:p>
    <w:sectPr w:rsidR="00A43A52" w:rsidRPr="005970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7E15" w14:textId="77777777" w:rsidR="00634E5D" w:rsidRDefault="00634E5D" w:rsidP="00340898">
      <w:pPr>
        <w:spacing w:after="0" w:line="240" w:lineRule="auto"/>
      </w:pPr>
      <w:r>
        <w:separator/>
      </w:r>
    </w:p>
  </w:endnote>
  <w:endnote w:type="continuationSeparator" w:id="0">
    <w:p w14:paraId="07CFD78B" w14:textId="77777777" w:rsidR="00634E5D" w:rsidRDefault="00634E5D" w:rsidP="0034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26EE" w14:textId="77777777" w:rsidR="00CA4C44" w:rsidRDefault="00CA4C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FD81" w14:textId="138EE4C9" w:rsidR="00CA4C44" w:rsidRDefault="00CA4C44" w:rsidP="00CA4C44">
    <w:pPr>
      <w:pStyle w:val="Pieddepage"/>
      <w:jc w:val="right"/>
    </w:pPr>
    <w:r>
      <w:fldChar w:fldCharType="begin"/>
    </w:r>
    <w:r>
      <w:instrText>PAGE   \* MERGEFORMAT</w:instrText>
    </w:r>
    <w:r>
      <w:fldChar w:fldCharType="separate"/>
    </w:r>
    <w:r>
      <w:rPr>
        <w:lang w:val="fr-FR"/>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0659" w14:textId="77777777" w:rsidR="00CA4C44" w:rsidRDefault="00CA4C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8F61" w14:textId="77777777" w:rsidR="00634E5D" w:rsidRDefault="00634E5D" w:rsidP="00340898">
      <w:pPr>
        <w:spacing w:after="0" w:line="240" w:lineRule="auto"/>
      </w:pPr>
      <w:r>
        <w:separator/>
      </w:r>
    </w:p>
  </w:footnote>
  <w:footnote w:type="continuationSeparator" w:id="0">
    <w:p w14:paraId="0EBC40A9" w14:textId="77777777" w:rsidR="00634E5D" w:rsidRDefault="00634E5D" w:rsidP="0034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4C72" w14:textId="77777777" w:rsidR="00CA4C44" w:rsidRDefault="00CA4C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4E8B" w14:textId="77777777" w:rsidR="00CA4C44" w:rsidRDefault="00CA4C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5FA4" w14:textId="77777777" w:rsidR="00CA4C44" w:rsidRDefault="00CA4C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BC"/>
    <w:multiLevelType w:val="hybridMultilevel"/>
    <w:tmpl w:val="6F8CE2C4"/>
    <w:lvl w:ilvl="0" w:tplc="8E6E94C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F96933"/>
    <w:multiLevelType w:val="hybridMultilevel"/>
    <w:tmpl w:val="B8B81542"/>
    <w:lvl w:ilvl="0" w:tplc="0C0C0005">
      <w:start w:val="1"/>
      <w:numFmt w:val="bullet"/>
      <w:lvlText w:val=""/>
      <w:lvlJc w:val="left"/>
      <w:pPr>
        <w:ind w:left="720" w:hanging="360"/>
      </w:pPr>
      <w:rPr>
        <w:rFonts w:ascii="Wingdings" w:hAnsi="Wingdings" w:hint="default"/>
      </w:rPr>
    </w:lvl>
    <w:lvl w:ilvl="1" w:tplc="B2D8BB00">
      <w:start w:val="1"/>
      <w:numFmt w:val="bullet"/>
      <w:lvlText w:val="-"/>
      <w:lvlJc w:val="left"/>
      <w:pPr>
        <w:ind w:left="1211"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A3005C"/>
    <w:multiLevelType w:val="hybridMultilevel"/>
    <w:tmpl w:val="F54E5EB2"/>
    <w:lvl w:ilvl="0" w:tplc="8E6E94CC">
      <w:start w:val="1"/>
      <w:numFmt w:val="bullet"/>
      <w:lvlText w:val=""/>
      <w:lvlJc w:val="left"/>
      <w:pPr>
        <w:ind w:left="720" w:hanging="360"/>
      </w:pPr>
      <w:rPr>
        <w:rFonts w:ascii="Wingdings" w:hAnsi="Wingdings" w:hint="default"/>
      </w:rPr>
    </w:lvl>
    <w:lvl w:ilvl="1" w:tplc="8AEABCA0">
      <w:start w:val="3"/>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735BB7"/>
    <w:multiLevelType w:val="hybridMultilevel"/>
    <w:tmpl w:val="9BD83D30"/>
    <w:lvl w:ilvl="0" w:tplc="AC04C67A">
      <w:start w:val="1"/>
      <w:numFmt w:val="bullet"/>
      <w:lvlText w:val="•"/>
      <w:lvlJc w:val="left"/>
      <w:pPr>
        <w:tabs>
          <w:tab w:val="num" w:pos="720"/>
        </w:tabs>
        <w:ind w:left="720" w:hanging="360"/>
      </w:pPr>
      <w:rPr>
        <w:rFonts w:ascii="Arial" w:hAnsi="Arial" w:cs="Times New Roman" w:hint="default"/>
      </w:rPr>
    </w:lvl>
    <w:lvl w:ilvl="1" w:tplc="EAC640DE">
      <w:start w:val="1"/>
      <w:numFmt w:val="bullet"/>
      <w:lvlText w:val="•"/>
      <w:lvlJc w:val="left"/>
      <w:pPr>
        <w:tabs>
          <w:tab w:val="num" w:pos="1440"/>
        </w:tabs>
        <w:ind w:left="1440" w:hanging="360"/>
      </w:pPr>
      <w:rPr>
        <w:rFonts w:ascii="Arial" w:hAnsi="Arial" w:cs="Times New Roman" w:hint="default"/>
      </w:rPr>
    </w:lvl>
    <w:lvl w:ilvl="2" w:tplc="FE0A4FE4">
      <w:start w:val="1"/>
      <w:numFmt w:val="bullet"/>
      <w:lvlText w:val="•"/>
      <w:lvlJc w:val="left"/>
      <w:pPr>
        <w:tabs>
          <w:tab w:val="num" w:pos="2160"/>
        </w:tabs>
        <w:ind w:left="2160" w:hanging="360"/>
      </w:pPr>
      <w:rPr>
        <w:rFonts w:ascii="Arial" w:hAnsi="Arial" w:cs="Times New Roman" w:hint="default"/>
      </w:rPr>
    </w:lvl>
    <w:lvl w:ilvl="3" w:tplc="71AC6642">
      <w:start w:val="1"/>
      <w:numFmt w:val="bullet"/>
      <w:lvlText w:val="•"/>
      <w:lvlJc w:val="left"/>
      <w:pPr>
        <w:tabs>
          <w:tab w:val="num" w:pos="2880"/>
        </w:tabs>
        <w:ind w:left="2880" w:hanging="360"/>
      </w:pPr>
      <w:rPr>
        <w:rFonts w:ascii="Arial" w:hAnsi="Arial" w:cs="Times New Roman" w:hint="default"/>
      </w:rPr>
    </w:lvl>
    <w:lvl w:ilvl="4" w:tplc="8C9836EE">
      <w:start w:val="1"/>
      <w:numFmt w:val="bullet"/>
      <w:lvlText w:val="•"/>
      <w:lvlJc w:val="left"/>
      <w:pPr>
        <w:tabs>
          <w:tab w:val="num" w:pos="3600"/>
        </w:tabs>
        <w:ind w:left="3600" w:hanging="360"/>
      </w:pPr>
      <w:rPr>
        <w:rFonts w:ascii="Arial" w:hAnsi="Arial" w:cs="Times New Roman" w:hint="default"/>
      </w:rPr>
    </w:lvl>
    <w:lvl w:ilvl="5" w:tplc="ACB06474">
      <w:start w:val="1"/>
      <w:numFmt w:val="bullet"/>
      <w:lvlText w:val="•"/>
      <w:lvlJc w:val="left"/>
      <w:pPr>
        <w:tabs>
          <w:tab w:val="num" w:pos="4320"/>
        </w:tabs>
        <w:ind w:left="4320" w:hanging="360"/>
      </w:pPr>
      <w:rPr>
        <w:rFonts w:ascii="Arial" w:hAnsi="Arial" w:cs="Times New Roman" w:hint="default"/>
      </w:rPr>
    </w:lvl>
    <w:lvl w:ilvl="6" w:tplc="379E0636">
      <w:start w:val="1"/>
      <w:numFmt w:val="bullet"/>
      <w:lvlText w:val="•"/>
      <w:lvlJc w:val="left"/>
      <w:pPr>
        <w:tabs>
          <w:tab w:val="num" w:pos="5040"/>
        </w:tabs>
        <w:ind w:left="5040" w:hanging="360"/>
      </w:pPr>
      <w:rPr>
        <w:rFonts w:ascii="Arial" w:hAnsi="Arial" w:cs="Times New Roman" w:hint="default"/>
      </w:rPr>
    </w:lvl>
    <w:lvl w:ilvl="7" w:tplc="A7307468">
      <w:start w:val="1"/>
      <w:numFmt w:val="bullet"/>
      <w:lvlText w:val="•"/>
      <w:lvlJc w:val="left"/>
      <w:pPr>
        <w:tabs>
          <w:tab w:val="num" w:pos="5760"/>
        </w:tabs>
        <w:ind w:left="5760" w:hanging="360"/>
      </w:pPr>
      <w:rPr>
        <w:rFonts w:ascii="Arial" w:hAnsi="Arial" w:cs="Times New Roman" w:hint="default"/>
      </w:rPr>
    </w:lvl>
    <w:lvl w:ilvl="8" w:tplc="3A8C97B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2A84D3B"/>
    <w:multiLevelType w:val="hybridMultilevel"/>
    <w:tmpl w:val="1D825B72"/>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B336272"/>
    <w:multiLevelType w:val="hybridMultilevel"/>
    <w:tmpl w:val="E7E002E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64F03B3"/>
    <w:multiLevelType w:val="hybridMultilevel"/>
    <w:tmpl w:val="48FA1742"/>
    <w:lvl w:ilvl="0" w:tplc="8E6E94CC">
      <w:start w:val="1"/>
      <w:numFmt w:val="bullet"/>
      <w:lvlText w:val=""/>
      <w:lvlJc w:val="left"/>
      <w:pPr>
        <w:tabs>
          <w:tab w:val="num" w:pos="360"/>
        </w:tabs>
        <w:ind w:left="360" w:hanging="360"/>
      </w:pPr>
      <w:rPr>
        <w:rFonts w:ascii="Wingdings" w:hAnsi="Wingdings" w:hint="default"/>
      </w:rPr>
    </w:lvl>
    <w:lvl w:ilvl="1" w:tplc="EAC640DE">
      <w:start w:val="1"/>
      <w:numFmt w:val="bullet"/>
      <w:lvlText w:val="•"/>
      <w:lvlJc w:val="left"/>
      <w:pPr>
        <w:tabs>
          <w:tab w:val="num" w:pos="1080"/>
        </w:tabs>
        <w:ind w:left="1080" w:hanging="360"/>
      </w:pPr>
      <w:rPr>
        <w:rFonts w:ascii="Arial" w:hAnsi="Arial" w:cs="Times New Roman" w:hint="default"/>
      </w:rPr>
    </w:lvl>
    <w:lvl w:ilvl="2" w:tplc="FE0A4FE4">
      <w:start w:val="1"/>
      <w:numFmt w:val="bullet"/>
      <w:lvlText w:val="•"/>
      <w:lvlJc w:val="left"/>
      <w:pPr>
        <w:tabs>
          <w:tab w:val="num" w:pos="1800"/>
        </w:tabs>
        <w:ind w:left="1800" w:hanging="360"/>
      </w:pPr>
      <w:rPr>
        <w:rFonts w:ascii="Arial" w:hAnsi="Arial" w:cs="Times New Roman" w:hint="default"/>
      </w:rPr>
    </w:lvl>
    <w:lvl w:ilvl="3" w:tplc="71AC6642">
      <w:start w:val="1"/>
      <w:numFmt w:val="bullet"/>
      <w:lvlText w:val="•"/>
      <w:lvlJc w:val="left"/>
      <w:pPr>
        <w:tabs>
          <w:tab w:val="num" w:pos="2520"/>
        </w:tabs>
        <w:ind w:left="2520" w:hanging="360"/>
      </w:pPr>
      <w:rPr>
        <w:rFonts w:ascii="Arial" w:hAnsi="Arial" w:cs="Times New Roman" w:hint="default"/>
      </w:rPr>
    </w:lvl>
    <w:lvl w:ilvl="4" w:tplc="8C9836EE">
      <w:start w:val="1"/>
      <w:numFmt w:val="bullet"/>
      <w:lvlText w:val="•"/>
      <w:lvlJc w:val="left"/>
      <w:pPr>
        <w:tabs>
          <w:tab w:val="num" w:pos="3240"/>
        </w:tabs>
        <w:ind w:left="3240" w:hanging="360"/>
      </w:pPr>
      <w:rPr>
        <w:rFonts w:ascii="Arial" w:hAnsi="Arial" w:cs="Times New Roman" w:hint="default"/>
      </w:rPr>
    </w:lvl>
    <w:lvl w:ilvl="5" w:tplc="ACB06474">
      <w:start w:val="1"/>
      <w:numFmt w:val="bullet"/>
      <w:lvlText w:val="•"/>
      <w:lvlJc w:val="left"/>
      <w:pPr>
        <w:tabs>
          <w:tab w:val="num" w:pos="3960"/>
        </w:tabs>
        <w:ind w:left="3960" w:hanging="360"/>
      </w:pPr>
      <w:rPr>
        <w:rFonts w:ascii="Arial" w:hAnsi="Arial" w:cs="Times New Roman" w:hint="default"/>
      </w:rPr>
    </w:lvl>
    <w:lvl w:ilvl="6" w:tplc="379E0636">
      <w:start w:val="1"/>
      <w:numFmt w:val="bullet"/>
      <w:lvlText w:val="•"/>
      <w:lvlJc w:val="left"/>
      <w:pPr>
        <w:tabs>
          <w:tab w:val="num" w:pos="4680"/>
        </w:tabs>
        <w:ind w:left="4680" w:hanging="360"/>
      </w:pPr>
      <w:rPr>
        <w:rFonts w:ascii="Arial" w:hAnsi="Arial" w:cs="Times New Roman" w:hint="default"/>
      </w:rPr>
    </w:lvl>
    <w:lvl w:ilvl="7" w:tplc="A7307468">
      <w:start w:val="1"/>
      <w:numFmt w:val="bullet"/>
      <w:lvlText w:val="•"/>
      <w:lvlJc w:val="left"/>
      <w:pPr>
        <w:tabs>
          <w:tab w:val="num" w:pos="5400"/>
        </w:tabs>
        <w:ind w:left="5400" w:hanging="360"/>
      </w:pPr>
      <w:rPr>
        <w:rFonts w:ascii="Arial" w:hAnsi="Arial" w:cs="Times New Roman" w:hint="default"/>
      </w:rPr>
    </w:lvl>
    <w:lvl w:ilvl="8" w:tplc="3A8C97B6">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7DD40FAB"/>
    <w:multiLevelType w:val="hybridMultilevel"/>
    <w:tmpl w:val="9092AC9C"/>
    <w:lvl w:ilvl="0" w:tplc="8E6E94CC">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F0445A"/>
    <w:multiLevelType w:val="hybridMultilevel"/>
    <w:tmpl w:val="E70093D4"/>
    <w:lvl w:ilvl="0" w:tplc="8E6E94CC">
      <w:start w:val="1"/>
      <w:numFmt w:val="bullet"/>
      <w:lvlText w:val=""/>
      <w:lvlJc w:val="left"/>
      <w:pPr>
        <w:tabs>
          <w:tab w:val="num" w:pos="720"/>
        </w:tabs>
        <w:ind w:left="720" w:hanging="360"/>
      </w:pPr>
      <w:rPr>
        <w:rFonts w:ascii="Wingdings" w:hAnsi="Wingdings" w:hint="default"/>
      </w:rPr>
    </w:lvl>
    <w:lvl w:ilvl="1" w:tplc="02722086" w:tentative="1">
      <w:start w:val="1"/>
      <w:numFmt w:val="bullet"/>
      <w:lvlText w:val=""/>
      <w:lvlJc w:val="left"/>
      <w:pPr>
        <w:tabs>
          <w:tab w:val="num" w:pos="1440"/>
        </w:tabs>
        <w:ind w:left="1440" w:hanging="360"/>
      </w:pPr>
      <w:rPr>
        <w:rFonts w:ascii="Wingdings" w:hAnsi="Wingdings" w:hint="default"/>
      </w:rPr>
    </w:lvl>
    <w:lvl w:ilvl="2" w:tplc="3ABA6E86" w:tentative="1">
      <w:start w:val="1"/>
      <w:numFmt w:val="bullet"/>
      <w:lvlText w:val=""/>
      <w:lvlJc w:val="left"/>
      <w:pPr>
        <w:tabs>
          <w:tab w:val="num" w:pos="2160"/>
        </w:tabs>
        <w:ind w:left="2160" w:hanging="360"/>
      </w:pPr>
      <w:rPr>
        <w:rFonts w:ascii="Wingdings" w:hAnsi="Wingdings" w:hint="default"/>
      </w:rPr>
    </w:lvl>
    <w:lvl w:ilvl="3" w:tplc="89F4CD28" w:tentative="1">
      <w:start w:val="1"/>
      <w:numFmt w:val="bullet"/>
      <w:lvlText w:val=""/>
      <w:lvlJc w:val="left"/>
      <w:pPr>
        <w:tabs>
          <w:tab w:val="num" w:pos="2880"/>
        </w:tabs>
        <w:ind w:left="2880" w:hanging="360"/>
      </w:pPr>
      <w:rPr>
        <w:rFonts w:ascii="Wingdings" w:hAnsi="Wingdings" w:hint="default"/>
      </w:rPr>
    </w:lvl>
    <w:lvl w:ilvl="4" w:tplc="0FF8E7AA" w:tentative="1">
      <w:start w:val="1"/>
      <w:numFmt w:val="bullet"/>
      <w:lvlText w:val=""/>
      <w:lvlJc w:val="left"/>
      <w:pPr>
        <w:tabs>
          <w:tab w:val="num" w:pos="3600"/>
        </w:tabs>
        <w:ind w:left="3600" w:hanging="360"/>
      </w:pPr>
      <w:rPr>
        <w:rFonts w:ascii="Wingdings" w:hAnsi="Wingdings" w:hint="default"/>
      </w:rPr>
    </w:lvl>
    <w:lvl w:ilvl="5" w:tplc="24E4B062" w:tentative="1">
      <w:start w:val="1"/>
      <w:numFmt w:val="bullet"/>
      <w:lvlText w:val=""/>
      <w:lvlJc w:val="left"/>
      <w:pPr>
        <w:tabs>
          <w:tab w:val="num" w:pos="4320"/>
        </w:tabs>
        <w:ind w:left="4320" w:hanging="360"/>
      </w:pPr>
      <w:rPr>
        <w:rFonts w:ascii="Wingdings" w:hAnsi="Wingdings" w:hint="default"/>
      </w:rPr>
    </w:lvl>
    <w:lvl w:ilvl="6" w:tplc="1A0454DE" w:tentative="1">
      <w:start w:val="1"/>
      <w:numFmt w:val="bullet"/>
      <w:lvlText w:val=""/>
      <w:lvlJc w:val="left"/>
      <w:pPr>
        <w:tabs>
          <w:tab w:val="num" w:pos="5040"/>
        </w:tabs>
        <w:ind w:left="5040" w:hanging="360"/>
      </w:pPr>
      <w:rPr>
        <w:rFonts w:ascii="Wingdings" w:hAnsi="Wingdings" w:hint="default"/>
      </w:rPr>
    </w:lvl>
    <w:lvl w:ilvl="7" w:tplc="347A884C" w:tentative="1">
      <w:start w:val="1"/>
      <w:numFmt w:val="bullet"/>
      <w:lvlText w:val=""/>
      <w:lvlJc w:val="left"/>
      <w:pPr>
        <w:tabs>
          <w:tab w:val="num" w:pos="5760"/>
        </w:tabs>
        <w:ind w:left="5760" w:hanging="360"/>
      </w:pPr>
      <w:rPr>
        <w:rFonts w:ascii="Wingdings" w:hAnsi="Wingdings" w:hint="default"/>
      </w:rPr>
    </w:lvl>
    <w:lvl w:ilvl="8" w:tplc="722C818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AB"/>
    <w:rsid w:val="00007B4B"/>
    <w:rsid w:val="00033ED0"/>
    <w:rsid w:val="00047C33"/>
    <w:rsid w:val="00054BC4"/>
    <w:rsid w:val="00060408"/>
    <w:rsid w:val="0011461C"/>
    <w:rsid w:val="00156854"/>
    <w:rsid w:val="001845CB"/>
    <w:rsid w:val="001956BF"/>
    <w:rsid w:val="001A1929"/>
    <w:rsid w:val="001E5BC9"/>
    <w:rsid w:val="00201475"/>
    <w:rsid w:val="002243A0"/>
    <w:rsid w:val="0023738B"/>
    <w:rsid w:val="0023785C"/>
    <w:rsid w:val="00237BA7"/>
    <w:rsid w:val="002A4B24"/>
    <w:rsid w:val="002A5EE0"/>
    <w:rsid w:val="002C092B"/>
    <w:rsid w:val="002F4FC7"/>
    <w:rsid w:val="00301EA5"/>
    <w:rsid w:val="00326418"/>
    <w:rsid w:val="00340898"/>
    <w:rsid w:val="003422F4"/>
    <w:rsid w:val="00363FE6"/>
    <w:rsid w:val="003754EE"/>
    <w:rsid w:val="00377AAA"/>
    <w:rsid w:val="004104A3"/>
    <w:rsid w:val="004242EE"/>
    <w:rsid w:val="00424FE6"/>
    <w:rsid w:val="0043263E"/>
    <w:rsid w:val="00452713"/>
    <w:rsid w:val="004531D4"/>
    <w:rsid w:val="00486312"/>
    <w:rsid w:val="004C54C1"/>
    <w:rsid w:val="004D751C"/>
    <w:rsid w:val="004E1A23"/>
    <w:rsid w:val="004F5564"/>
    <w:rsid w:val="004F58A4"/>
    <w:rsid w:val="00513D42"/>
    <w:rsid w:val="005970A8"/>
    <w:rsid w:val="005973F5"/>
    <w:rsid w:val="005B1049"/>
    <w:rsid w:val="005E0813"/>
    <w:rsid w:val="005E0B3E"/>
    <w:rsid w:val="005E38C7"/>
    <w:rsid w:val="005E5B42"/>
    <w:rsid w:val="00631958"/>
    <w:rsid w:val="00634E5D"/>
    <w:rsid w:val="006821F5"/>
    <w:rsid w:val="006A3762"/>
    <w:rsid w:val="006C3147"/>
    <w:rsid w:val="006F624D"/>
    <w:rsid w:val="00700C14"/>
    <w:rsid w:val="00727E46"/>
    <w:rsid w:val="00742DBD"/>
    <w:rsid w:val="00746BB5"/>
    <w:rsid w:val="00752B5A"/>
    <w:rsid w:val="007556A4"/>
    <w:rsid w:val="00770655"/>
    <w:rsid w:val="0078259C"/>
    <w:rsid w:val="00786D3D"/>
    <w:rsid w:val="007A0E2D"/>
    <w:rsid w:val="007C1E7D"/>
    <w:rsid w:val="007F1E18"/>
    <w:rsid w:val="007F441E"/>
    <w:rsid w:val="007F6DD1"/>
    <w:rsid w:val="007F7D4D"/>
    <w:rsid w:val="00833B36"/>
    <w:rsid w:val="00870B15"/>
    <w:rsid w:val="008A58B1"/>
    <w:rsid w:val="008B396E"/>
    <w:rsid w:val="008E7FA2"/>
    <w:rsid w:val="00911FC2"/>
    <w:rsid w:val="00942391"/>
    <w:rsid w:val="00952D31"/>
    <w:rsid w:val="009601E8"/>
    <w:rsid w:val="009B316F"/>
    <w:rsid w:val="009C1FF2"/>
    <w:rsid w:val="009D6B8B"/>
    <w:rsid w:val="009E6537"/>
    <w:rsid w:val="009F041D"/>
    <w:rsid w:val="009F0F35"/>
    <w:rsid w:val="00A17293"/>
    <w:rsid w:val="00A35120"/>
    <w:rsid w:val="00A434C0"/>
    <w:rsid w:val="00A43664"/>
    <w:rsid w:val="00A43A52"/>
    <w:rsid w:val="00A62C30"/>
    <w:rsid w:val="00A668EF"/>
    <w:rsid w:val="00A66950"/>
    <w:rsid w:val="00A835B8"/>
    <w:rsid w:val="00A907AE"/>
    <w:rsid w:val="00AB1A8D"/>
    <w:rsid w:val="00AC6B29"/>
    <w:rsid w:val="00AC716D"/>
    <w:rsid w:val="00B052E5"/>
    <w:rsid w:val="00B078F9"/>
    <w:rsid w:val="00B12EE9"/>
    <w:rsid w:val="00B27F14"/>
    <w:rsid w:val="00B3201E"/>
    <w:rsid w:val="00B40200"/>
    <w:rsid w:val="00B727CD"/>
    <w:rsid w:val="00B92322"/>
    <w:rsid w:val="00B92918"/>
    <w:rsid w:val="00BB23AB"/>
    <w:rsid w:val="00BE74A3"/>
    <w:rsid w:val="00BE7990"/>
    <w:rsid w:val="00BF0488"/>
    <w:rsid w:val="00BF647F"/>
    <w:rsid w:val="00C35134"/>
    <w:rsid w:val="00C372F2"/>
    <w:rsid w:val="00C4458B"/>
    <w:rsid w:val="00CA4C44"/>
    <w:rsid w:val="00CB4C37"/>
    <w:rsid w:val="00CC6095"/>
    <w:rsid w:val="00CD161D"/>
    <w:rsid w:val="00CD5651"/>
    <w:rsid w:val="00CE2770"/>
    <w:rsid w:val="00D03C7F"/>
    <w:rsid w:val="00D1047E"/>
    <w:rsid w:val="00D31823"/>
    <w:rsid w:val="00D328A1"/>
    <w:rsid w:val="00D3448F"/>
    <w:rsid w:val="00D41BB9"/>
    <w:rsid w:val="00D5103B"/>
    <w:rsid w:val="00D7050A"/>
    <w:rsid w:val="00D72471"/>
    <w:rsid w:val="00D83531"/>
    <w:rsid w:val="00D91B85"/>
    <w:rsid w:val="00DA1134"/>
    <w:rsid w:val="00DB77D2"/>
    <w:rsid w:val="00DC03BF"/>
    <w:rsid w:val="00DD35CB"/>
    <w:rsid w:val="00DD4C3C"/>
    <w:rsid w:val="00DD5D9D"/>
    <w:rsid w:val="00DE43B6"/>
    <w:rsid w:val="00E042E7"/>
    <w:rsid w:val="00E05299"/>
    <w:rsid w:val="00E458A1"/>
    <w:rsid w:val="00E57813"/>
    <w:rsid w:val="00E64972"/>
    <w:rsid w:val="00E667BE"/>
    <w:rsid w:val="00E72924"/>
    <w:rsid w:val="00E77580"/>
    <w:rsid w:val="00EA4E1E"/>
    <w:rsid w:val="00EB1B11"/>
    <w:rsid w:val="00EB2189"/>
    <w:rsid w:val="00EE1FFB"/>
    <w:rsid w:val="00EF6329"/>
    <w:rsid w:val="00F10272"/>
    <w:rsid w:val="00F10B83"/>
    <w:rsid w:val="00F15F97"/>
    <w:rsid w:val="00F20516"/>
    <w:rsid w:val="00F87139"/>
    <w:rsid w:val="00FA3592"/>
    <w:rsid w:val="00FC57BA"/>
    <w:rsid w:val="00FD5E8B"/>
    <w:rsid w:val="00FE218E"/>
    <w:rsid w:val="00FF1C77"/>
    <w:rsid w:val="00FF2B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0516"/>
  <w15:chartTrackingRefBased/>
  <w15:docId w15:val="{6A39C00A-5B7A-4F1D-AAF5-BAF4FE9E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63E"/>
    <w:pPr>
      <w:ind w:left="720"/>
      <w:contextualSpacing/>
    </w:pPr>
  </w:style>
  <w:style w:type="character" w:styleId="Lienhypertexte">
    <w:name w:val="Hyperlink"/>
    <w:basedOn w:val="Policepardfaut"/>
    <w:uiPriority w:val="99"/>
    <w:unhideWhenUsed/>
    <w:rsid w:val="005E5B42"/>
    <w:rPr>
      <w:color w:val="0000FF"/>
      <w:u w:val="single"/>
    </w:rPr>
  </w:style>
  <w:style w:type="character" w:styleId="Marquedecommentaire">
    <w:name w:val="annotation reference"/>
    <w:basedOn w:val="Policepardfaut"/>
    <w:uiPriority w:val="99"/>
    <w:semiHidden/>
    <w:unhideWhenUsed/>
    <w:rsid w:val="00746BB5"/>
    <w:rPr>
      <w:sz w:val="16"/>
      <w:szCs w:val="16"/>
    </w:rPr>
  </w:style>
  <w:style w:type="paragraph" w:styleId="Commentaire">
    <w:name w:val="annotation text"/>
    <w:basedOn w:val="Normal"/>
    <w:link w:val="CommentaireCar"/>
    <w:uiPriority w:val="99"/>
    <w:unhideWhenUsed/>
    <w:rsid w:val="00746BB5"/>
    <w:pPr>
      <w:spacing w:line="240" w:lineRule="auto"/>
    </w:pPr>
    <w:rPr>
      <w:sz w:val="20"/>
      <w:szCs w:val="20"/>
    </w:rPr>
  </w:style>
  <w:style w:type="character" w:customStyle="1" w:styleId="CommentaireCar">
    <w:name w:val="Commentaire Car"/>
    <w:basedOn w:val="Policepardfaut"/>
    <w:link w:val="Commentaire"/>
    <w:uiPriority w:val="99"/>
    <w:rsid w:val="00746BB5"/>
    <w:rPr>
      <w:sz w:val="20"/>
      <w:szCs w:val="20"/>
    </w:rPr>
  </w:style>
  <w:style w:type="paragraph" w:styleId="Objetducommentaire">
    <w:name w:val="annotation subject"/>
    <w:basedOn w:val="Commentaire"/>
    <w:next w:val="Commentaire"/>
    <w:link w:val="ObjetducommentaireCar"/>
    <w:uiPriority w:val="99"/>
    <w:semiHidden/>
    <w:unhideWhenUsed/>
    <w:rsid w:val="00746BB5"/>
    <w:rPr>
      <w:b/>
      <w:bCs/>
    </w:rPr>
  </w:style>
  <w:style w:type="character" w:customStyle="1" w:styleId="ObjetducommentaireCar">
    <w:name w:val="Objet du commentaire Car"/>
    <w:basedOn w:val="CommentaireCar"/>
    <w:link w:val="Objetducommentaire"/>
    <w:uiPriority w:val="99"/>
    <w:semiHidden/>
    <w:rsid w:val="00746BB5"/>
    <w:rPr>
      <w:b/>
      <w:bCs/>
      <w:sz w:val="20"/>
      <w:szCs w:val="20"/>
    </w:rPr>
  </w:style>
  <w:style w:type="paragraph" w:styleId="Textedebulles">
    <w:name w:val="Balloon Text"/>
    <w:basedOn w:val="Normal"/>
    <w:link w:val="TextedebullesCar"/>
    <w:uiPriority w:val="99"/>
    <w:semiHidden/>
    <w:unhideWhenUsed/>
    <w:rsid w:val="00746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BB5"/>
    <w:rPr>
      <w:rFonts w:ascii="Segoe UI" w:hAnsi="Segoe UI" w:cs="Segoe UI"/>
      <w:sz w:val="18"/>
      <w:szCs w:val="18"/>
    </w:rPr>
  </w:style>
  <w:style w:type="character" w:styleId="Mentionnonrsolue">
    <w:name w:val="Unresolved Mention"/>
    <w:basedOn w:val="Policepardfaut"/>
    <w:uiPriority w:val="99"/>
    <w:semiHidden/>
    <w:unhideWhenUsed/>
    <w:rsid w:val="007C1E7D"/>
    <w:rPr>
      <w:color w:val="605E5C"/>
      <w:shd w:val="clear" w:color="auto" w:fill="E1DFDD"/>
    </w:rPr>
  </w:style>
  <w:style w:type="paragraph" w:styleId="En-tte">
    <w:name w:val="header"/>
    <w:basedOn w:val="Normal"/>
    <w:link w:val="En-tteCar"/>
    <w:uiPriority w:val="99"/>
    <w:unhideWhenUsed/>
    <w:rsid w:val="00340898"/>
    <w:pPr>
      <w:tabs>
        <w:tab w:val="center" w:pos="4320"/>
        <w:tab w:val="right" w:pos="8640"/>
      </w:tabs>
      <w:spacing w:after="0" w:line="240" w:lineRule="auto"/>
    </w:pPr>
  </w:style>
  <w:style w:type="character" w:customStyle="1" w:styleId="En-tteCar">
    <w:name w:val="En-tête Car"/>
    <w:basedOn w:val="Policepardfaut"/>
    <w:link w:val="En-tte"/>
    <w:uiPriority w:val="99"/>
    <w:rsid w:val="00340898"/>
  </w:style>
  <w:style w:type="paragraph" w:styleId="Pieddepage">
    <w:name w:val="footer"/>
    <w:basedOn w:val="Normal"/>
    <w:link w:val="PieddepageCar"/>
    <w:uiPriority w:val="99"/>
    <w:unhideWhenUsed/>
    <w:rsid w:val="003408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0898"/>
  </w:style>
  <w:style w:type="paragraph" w:styleId="Rvision">
    <w:name w:val="Revision"/>
    <w:hidden/>
    <w:uiPriority w:val="99"/>
    <w:semiHidden/>
    <w:rsid w:val="00424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0382">
      <w:bodyDiv w:val="1"/>
      <w:marLeft w:val="0"/>
      <w:marRight w:val="0"/>
      <w:marTop w:val="0"/>
      <w:marBottom w:val="0"/>
      <w:divBdr>
        <w:top w:val="none" w:sz="0" w:space="0" w:color="auto"/>
        <w:left w:val="none" w:sz="0" w:space="0" w:color="auto"/>
        <w:bottom w:val="none" w:sz="0" w:space="0" w:color="auto"/>
        <w:right w:val="none" w:sz="0" w:space="0" w:color="auto"/>
      </w:divBdr>
      <w:divsChild>
        <w:div w:id="1775512280">
          <w:marLeft w:val="446"/>
          <w:marRight w:val="0"/>
          <w:marTop w:val="0"/>
          <w:marBottom w:val="0"/>
          <w:divBdr>
            <w:top w:val="none" w:sz="0" w:space="0" w:color="auto"/>
            <w:left w:val="none" w:sz="0" w:space="0" w:color="auto"/>
            <w:bottom w:val="none" w:sz="0" w:space="0" w:color="auto"/>
            <w:right w:val="none" w:sz="0" w:space="0" w:color="auto"/>
          </w:divBdr>
        </w:div>
      </w:divsChild>
    </w:div>
    <w:div w:id="651757180">
      <w:bodyDiv w:val="1"/>
      <w:marLeft w:val="0"/>
      <w:marRight w:val="0"/>
      <w:marTop w:val="0"/>
      <w:marBottom w:val="0"/>
      <w:divBdr>
        <w:top w:val="none" w:sz="0" w:space="0" w:color="auto"/>
        <w:left w:val="none" w:sz="0" w:space="0" w:color="auto"/>
        <w:bottom w:val="none" w:sz="0" w:space="0" w:color="auto"/>
        <w:right w:val="none" w:sz="0" w:space="0" w:color="auto"/>
      </w:divBdr>
    </w:div>
    <w:div w:id="887768161">
      <w:bodyDiv w:val="1"/>
      <w:marLeft w:val="0"/>
      <w:marRight w:val="0"/>
      <w:marTop w:val="0"/>
      <w:marBottom w:val="0"/>
      <w:divBdr>
        <w:top w:val="none" w:sz="0" w:space="0" w:color="auto"/>
        <w:left w:val="none" w:sz="0" w:space="0" w:color="auto"/>
        <w:bottom w:val="none" w:sz="0" w:space="0" w:color="auto"/>
        <w:right w:val="none" w:sz="0" w:space="0" w:color="auto"/>
      </w:divBdr>
      <w:divsChild>
        <w:div w:id="1248926450">
          <w:marLeft w:val="0"/>
          <w:marRight w:val="0"/>
          <w:marTop w:val="0"/>
          <w:marBottom w:val="0"/>
          <w:divBdr>
            <w:top w:val="none" w:sz="0" w:space="0" w:color="auto"/>
            <w:left w:val="none" w:sz="0" w:space="0" w:color="auto"/>
            <w:bottom w:val="none" w:sz="0" w:space="0" w:color="auto"/>
            <w:right w:val="none" w:sz="0" w:space="0" w:color="auto"/>
          </w:divBdr>
        </w:div>
      </w:divsChild>
    </w:div>
    <w:div w:id="9340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87A2-6B20-4CF4-A65F-B28F07C7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Chicoine</dc:creator>
  <cp:keywords/>
  <dc:description/>
  <cp:lastModifiedBy>Stéphane Pineault</cp:lastModifiedBy>
  <cp:revision>4</cp:revision>
  <dcterms:created xsi:type="dcterms:W3CDTF">2021-04-28T18:32:00Z</dcterms:created>
  <dcterms:modified xsi:type="dcterms:W3CDTF">2021-04-28T18:34:00Z</dcterms:modified>
</cp:coreProperties>
</file>